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bookmarkStart w:id="0" w:name="_GoBack"/>
    <w:bookmarkEnd w:id="0"/>
    <w:p w14:paraId="69DBD5E9" w14:textId="77777777" w:rsidR="00404F48" w:rsidRDefault="00404F48" w:rsidP="00205EFD">
      <w:pPr>
        <w:rPr>
          <w:sz w:val="28"/>
          <w:szCs w:val="28"/>
        </w:rPr>
      </w:pPr>
      <w:r>
        <w:rPr>
          <w:noProof/>
        </w:rPr>
        <mc:AlternateContent>
          <mc:Choice Requires="wps">
            <w:drawing>
              <wp:anchor distT="0" distB="0" distL="114300" distR="114300" simplePos="0" relativeHeight="251659264" behindDoc="0" locked="0" layoutInCell="1" allowOverlap="1" wp14:anchorId="70E6EC12" wp14:editId="65FB678C">
                <wp:simplePos x="0" y="0"/>
                <wp:positionH relativeFrom="column">
                  <wp:posOffset>-114300</wp:posOffset>
                </wp:positionH>
                <wp:positionV relativeFrom="paragraph">
                  <wp:posOffset>114300</wp:posOffset>
                </wp:positionV>
                <wp:extent cx="6400800" cy="7886700"/>
                <wp:effectExtent l="101600" t="101600" r="101600" b="114300"/>
                <wp:wrapSquare wrapText="bothSides"/>
                <wp:docPr id="6" name="Text Box 6"/>
                <wp:cNvGraphicFramePr/>
                <a:graphic xmlns:a="http://schemas.openxmlformats.org/drawingml/2006/main">
                  <a:graphicData uri="http://schemas.microsoft.com/office/word/2010/wordprocessingShape">
                    <wps:wsp>
                      <wps:cNvSpPr txBox="1"/>
                      <wps:spPr>
                        <a:xfrm>
                          <a:off x="0" y="0"/>
                          <a:ext cx="6400800" cy="7886700"/>
                        </a:xfrm>
                        <a:prstGeom prst="rect">
                          <a:avLst/>
                        </a:prstGeom>
                        <a:solidFill>
                          <a:schemeClr val="accent2">
                            <a:lumMod val="20000"/>
                            <a:lumOff val="80000"/>
                          </a:schemeClr>
                        </a:solidFill>
                        <a:ln>
                          <a:noFill/>
                        </a:ln>
                        <a:effectLst>
                          <a:glow rad="101600">
                            <a:schemeClr val="accent2">
                              <a:lumMod val="75000"/>
                              <a:alpha val="75000"/>
                            </a:schemeClr>
                          </a:glow>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6806FE" w14:textId="77777777" w:rsidR="00C76BA1" w:rsidRPr="00FC6DE6" w:rsidRDefault="00C76BA1" w:rsidP="00205EFD">
                            <w:pPr>
                              <w:widowControl w:val="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 xml:space="preserve">NFIP INSURANCE/LEGAL </w:t>
                            </w:r>
                          </w:p>
                          <w:p w14:paraId="77E12EBD" w14:textId="77777777" w:rsidR="00C76BA1" w:rsidRPr="00FC6DE6" w:rsidRDefault="00C76BA1" w:rsidP="00825B59">
                            <w:pPr>
                              <w:widowControl w:val="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1 Day WORKSHOP</w:t>
                            </w:r>
                          </w:p>
                          <w:p w14:paraId="14CAFB3A" w14:textId="77777777" w:rsidR="00C76BA1" w:rsidRPr="00FC6DE6" w:rsidRDefault="00C76BA1" w:rsidP="00825B59">
                            <w:pPr>
                              <w:widowControl w:val="0"/>
                              <w:spacing w:after="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January 8, 2018</w:t>
                            </w:r>
                          </w:p>
                          <w:p w14:paraId="4A14AF92" w14:textId="77777777" w:rsidR="00C76BA1" w:rsidRPr="00FC6DE6" w:rsidRDefault="00C76BA1" w:rsidP="00825B59">
                            <w:pPr>
                              <w:widowControl w:val="0"/>
                              <w:spacing w:after="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State Office Building Auditorium</w:t>
                            </w:r>
                          </w:p>
                          <w:p w14:paraId="16A0432B" w14:textId="77777777" w:rsidR="00C76BA1" w:rsidRDefault="00C76BA1" w:rsidP="00825B59">
                            <w:pPr>
                              <w:widowControl w:val="0"/>
                              <w:spacing w:after="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(Lunch Provided)</w:t>
                            </w:r>
                          </w:p>
                          <w:p w14:paraId="1D3D74E8" w14:textId="77777777" w:rsidR="00C76BA1" w:rsidRPr="00FC6DE6" w:rsidRDefault="00C76BA1" w:rsidP="00825B59">
                            <w:pPr>
                              <w:widowControl w:val="0"/>
                              <w:spacing w:after="0"/>
                              <w:jc w:val="center"/>
                              <w:rPr>
                                <w:color w:val="69676D"/>
                                <w:sz w:val="44"/>
                                <w:szCs w:val="44"/>
                                <w14:shadow w14:blurRad="38100" w14:dist="25400" w14:dir="5400000" w14:sx="100000" w14:sy="100000" w14:kx="0" w14:ky="0" w14:algn="ctr">
                                  <w14:srgbClr w14:val="6E747A">
                                    <w14:alpha w14:val="57000"/>
                                  </w14:srgbClr>
                                </w14:shadow>
                                <w14:ligatures w14:val="none"/>
                              </w:rPr>
                            </w:pPr>
                          </w:p>
                          <w:p w14:paraId="59BAA92B" w14:textId="77777777" w:rsidR="00C76BA1" w:rsidRPr="00FC6DE6" w:rsidRDefault="00C76BA1">
                            <w:pPr>
                              <w:rPr>
                                <w:sz w:val="40"/>
                                <w:szCs w:val="40"/>
                              </w:rPr>
                            </w:pPr>
                            <w:r w:rsidRPr="00FC6DE6">
                              <w:rPr>
                                <w:sz w:val="44"/>
                                <w:szCs w:val="44"/>
                              </w:rPr>
                              <w:t xml:space="preserve"> </w:t>
                            </w:r>
                            <w:r w:rsidRPr="00FC6DE6">
                              <w:rPr>
                                <w:sz w:val="40"/>
                                <w:szCs w:val="40"/>
                              </w:rPr>
                              <w:t xml:space="preserve">This Workshop will be composed of three elements. </w:t>
                            </w:r>
                          </w:p>
                          <w:p w14:paraId="68F8BBFF" w14:textId="77777777" w:rsidR="00C76BA1" w:rsidRPr="00FC6DE6" w:rsidRDefault="00C76BA1" w:rsidP="00825B59">
                            <w:pPr>
                              <w:pStyle w:val="ListParagraph"/>
                              <w:numPr>
                                <w:ilvl w:val="0"/>
                                <w:numId w:val="1"/>
                              </w:numPr>
                              <w:rPr>
                                <w:sz w:val="40"/>
                                <w:szCs w:val="40"/>
                              </w:rPr>
                            </w:pPr>
                            <w:r w:rsidRPr="00FC6DE6">
                              <w:rPr>
                                <w:sz w:val="40"/>
                                <w:szCs w:val="40"/>
                              </w:rPr>
                              <w:t>Why Utah Needs the NFIP</w:t>
                            </w:r>
                          </w:p>
                          <w:p w14:paraId="29511CA0" w14:textId="77777777" w:rsidR="00C76BA1" w:rsidRPr="00FC6DE6" w:rsidRDefault="00C76BA1" w:rsidP="00825B59">
                            <w:pPr>
                              <w:pStyle w:val="ListParagraph"/>
                              <w:numPr>
                                <w:ilvl w:val="0"/>
                                <w:numId w:val="1"/>
                              </w:numPr>
                              <w:rPr>
                                <w:sz w:val="40"/>
                                <w:szCs w:val="40"/>
                              </w:rPr>
                            </w:pPr>
                            <w:r w:rsidRPr="00FC6DE6">
                              <w:rPr>
                                <w:sz w:val="40"/>
                                <w:szCs w:val="40"/>
                              </w:rPr>
                              <w:t>Understanding the Basics of Flood Insurance</w:t>
                            </w:r>
                          </w:p>
                          <w:p w14:paraId="27C3EAB0" w14:textId="77777777" w:rsidR="00C76BA1" w:rsidRPr="00FC6DE6" w:rsidRDefault="00C76BA1" w:rsidP="00825B59">
                            <w:pPr>
                              <w:pStyle w:val="ListParagraph"/>
                              <w:numPr>
                                <w:ilvl w:val="0"/>
                                <w:numId w:val="1"/>
                              </w:numPr>
                              <w:rPr>
                                <w:sz w:val="40"/>
                                <w:szCs w:val="40"/>
                              </w:rPr>
                            </w:pPr>
                            <w:r w:rsidRPr="00FC6DE6">
                              <w:rPr>
                                <w:sz w:val="40"/>
                                <w:szCs w:val="40"/>
                              </w:rPr>
                              <w:t>Understanding the legal Implications of the NFIP</w:t>
                            </w:r>
                          </w:p>
                          <w:p w14:paraId="220F1D22" w14:textId="77777777" w:rsidR="00C76BA1" w:rsidRPr="00A326CD" w:rsidRDefault="00C76BA1" w:rsidP="00205EFD">
                            <w:pPr>
                              <w:rPr>
                                <w:sz w:val="40"/>
                                <w:szCs w:val="40"/>
                              </w:rPr>
                            </w:pPr>
                            <w:r w:rsidRPr="00A326CD">
                              <w:rPr>
                                <w:sz w:val="40"/>
                                <w:szCs w:val="40"/>
                              </w:rPr>
                              <w:t xml:space="preserve">Register on Eventbrite </w:t>
                            </w:r>
                          </w:p>
                          <w:p w14:paraId="38DD67DC" w14:textId="77777777" w:rsidR="00C76BA1" w:rsidRPr="00223EFF" w:rsidRDefault="002A1C8C" w:rsidP="00404F48">
                            <w:pPr>
                              <w:rPr>
                                <w:sz w:val="24"/>
                                <w:szCs w:val="24"/>
                              </w:rPr>
                            </w:pPr>
                            <w:hyperlink r:id="rId7" w:history="1">
                              <w:r w:rsidR="00C76BA1" w:rsidRPr="00223EFF">
                                <w:rPr>
                                  <w:rStyle w:val="Hyperlink"/>
                                  <w:sz w:val="24"/>
                                  <w:szCs w:val="24"/>
                                </w:rPr>
                                <w:t>https://www.eventbrite.com/e/nfip-national-flood-insurance-program-insurancelegal-workshop-tickets-40798483362</w:t>
                              </w:r>
                            </w:hyperlink>
                          </w:p>
                          <w:p w14:paraId="20E639D7" w14:textId="77777777" w:rsidR="00C76BA1" w:rsidRDefault="00C76BA1" w:rsidP="00404F48">
                            <w:pPr>
                              <w:rPr>
                                <w:sz w:val="44"/>
                                <w:szCs w:val="44"/>
                              </w:rPr>
                            </w:pPr>
                            <w:r>
                              <w:rPr>
                                <w:sz w:val="44"/>
                                <w:szCs w:val="44"/>
                              </w:rPr>
                              <w:t>Sponsored by the Utah Floodplain Program, FEMA, and UFSMA</w:t>
                            </w:r>
                          </w:p>
                          <w:p w14:paraId="3B45BB8E" w14:textId="77777777" w:rsidR="00C76BA1" w:rsidRDefault="00C76BA1" w:rsidP="00404F48">
                            <w:pPr>
                              <w:rPr>
                                <w:sz w:val="44"/>
                                <w:szCs w:val="44"/>
                              </w:rPr>
                            </w:pPr>
                            <w:r>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Pr>
                                <w:noProof/>
                                <w:sz w:val="44"/>
                                <w:szCs w:val="44"/>
                              </w:rPr>
                              <w:t xml:space="preserve">    </w:t>
                            </w:r>
                            <w:r>
                              <w:rPr>
                                <w:noProof/>
                                <w:sz w:val="44"/>
                                <w:szCs w:val="44"/>
                              </w:rPr>
                              <w:drawing>
                                <wp:inline distT="0" distB="0" distL="0" distR="0" wp14:anchorId="5E1D8F94" wp14:editId="2F1A180E">
                                  <wp:extent cx="1381125" cy="1381125"/>
                                  <wp:effectExtent l="0" t="0" r="9525" b="9525"/>
                                  <wp:docPr id="17" name="Picture 17" descr="C:\Users\kcholder\Desktop\Utah DEM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holder\Desktop\Utah DEM p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sz w:val="44"/>
                                <w:szCs w:val="44"/>
                              </w:rPr>
                              <w:t xml:space="preserve">     </w:t>
                            </w:r>
                            <w:r>
                              <w:rPr>
                                <w:noProof/>
                              </w:rPr>
                              <w:drawing>
                                <wp:inline distT="0" distB="0" distL="0" distR="0" wp14:anchorId="17198B28" wp14:editId="49FC4E9A">
                                  <wp:extent cx="1959552" cy="695325"/>
                                  <wp:effectExtent l="0" t="0" r="3175" b="0"/>
                                  <wp:docPr id="18" name="Picture 18" descr="US Department of Homeland Security - Federal Emergency Manage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Department of Homeland Security - Federal Emergency Management Agen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4396" cy="714786"/>
                                          </a:xfrm>
                                          <a:prstGeom prst="rect">
                                            <a:avLst/>
                                          </a:prstGeom>
                                          <a:noFill/>
                                          <a:ln>
                                            <a:noFill/>
                                          </a:ln>
                                        </pic:spPr>
                                      </pic:pic>
                                    </a:graphicData>
                                  </a:graphic>
                                </wp:inline>
                              </w:drawing>
                            </w:r>
                            <w:r>
                              <w:rPr>
                                <w:noProof/>
                                <w:sz w:val="44"/>
                                <w:szCs w:val="44"/>
                              </w:rPr>
                              <w:t xml:space="preserve">          </w:t>
                            </w:r>
                            <w:r w:rsidRPr="0004130B">
                              <w:rPr>
                                <w:noProof/>
                                <w:sz w:val="44"/>
                                <w:szCs w:val="44"/>
                              </w:rPr>
                              <w:drawing>
                                <wp:inline distT="0" distB="0" distL="0" distR="0" wp14:anchorId="6F605850" wp14:editId="5E28E441">
                                  <wp:extent cx="1171575" cy="781050"/>
                                  <wp:effectExtent l="0" t="0" r="0" b="0"/>
                                  <wp:docPr id="21" name="Picture 21" descr="C:\Users\kcholder\Desktop\ufsma logo_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holder\Desktop\ufsma logo_No Backgrou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8.95pt;margin-top:9pt;width:7in;height:6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" fillcolor="#f2dbdb [661]" stroked="f">
                <v:textbox>
                  <w:txbxContent>
                    <w:p w14:paraId="7E6806FE" w14:textId="77777777" w:rsidR="00C76BA1" w:rsidRPr="00FC6DE6" w:rsidRDefault="00C76BA1" w:rsidP="00205EFD">
                      <w:pPr>
                        <w:widowControl w:val="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 xml:space="preserve">NFIP INSURANCE/LEGAL </w:t>
                      </w:r>
                    </w:p>
                    <w:p w14:paraId="77E12EBD" w14:textId="77777777" w:rsidR="00C76BA1" w:rsidRPr="00FC6DE6" w:rsidRDefault="00C76BA1" w:rsidP="00825B59">
                      <w:pPr>
                        <w:widowControl w:val="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1 Day WORKSHOP</w:t>
                      </w:r>
                    </w:p>
                    <w:p w14:paraId="14CAFB3A" w14:textId="77777777" w:rsidR="00C76BA1" w:rsidRPr="00FC6DE6" w:rsidRDefault="00C76BA1" w:rsidP="00825B59">
                      <w:pPr>
                        <w:widowControl w:val="0"/>
                        <w:spacing w:after="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January 8, 2018</w:t>
                      </w:r>
                    </w:p>
                    <w:p w14:paraId="4A14AF92" w14:textId="77777777" w:rsidR="00C76BA1" w:rsidRPr="00FC6DE6" w:rsidRDefault="00C76BA1" w:rsidP="00825B59">
                      <w:pPr>
                        <w:widowControl w:val="0"/>
                        <w:spacing w:after="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State Office Building Auditorium</w:t>
                      </w:r>
                    </w:p>
                    <w:p w14:paraId="16A0432B" w14:textId="77777777" w:rsidR="00C76BA1" w:rsidRDefault="00C76BA1" w:rsidP="00825B59">
                      <w:pPr>
                        <w:widowControl w:val="0"/>
                        <w:spacing w:after="0"/>
                        <w:jc w:val="center"/>
                        <w:rPr>
                          <w:color w:val="69676D"/>
                          <w:sz w:val="44"/>
                          <w:szCs w:val="44"/>
                          <w14:shadow w14:blurRad="38100" w14:dist="25400" w14:dir="5400000" w14:sx="100000" w14:sy="100000" w14:kx="0" w14:ky="0" w14:algn="ctr">
                            <w14:srgbClr w14:val="6E747A">
                              <w14:alpha w14:val="57000"/>
                            </w14:srgbClr>
                          </w14:shadow>
                          <w14:ligatures w14:val="none"/>
                        </w:rPr>
                      </w:pPr>
                      <w:r w:rsidRPr="00FC6DE6">
                        <w:rPr>
                          <w:color w:val="69676D"/>
                          <w:sz w:val="44"/>
                          <w:szCs w:val="44"/>
                          <w14:shadow w14:blurRad="38100" w14:dist="25400" w14:dir="5400000" w14:sx="100000" w14:sy="100000" w14:kx="0" w14:ky="0" w14:algn="ctr">
                            <w14:srgbClr w14:val="6E747A">
                              <w14:alpha w14:val="57000"/>
                            </w14:srgbClr>
                          </w14:shadow>
                          <w14:ligatures w14:val="none"/>
                        </w:rPr>
                        <w:t>(Lunch Provided)</w:t>
                      </w:r>
                    </w:p>
                    <w:p w14:paraId="1D3D74E8" w14:textId="77777777" w:rsidR="00C76BA1" w:rsidRPr="00FC6DE6" w:rsidRDefault="00C76BA1" w:rsidP="00825B59">
                      <w:pPr>
                        <w:widowControl w:val="0"/>
                        <w:spacing w:after="0"/>
                        <w:jc w:val="center"/>
                        <w:rPr>
                          <w:color w:val="69676D"/>
                          <w:sz w:val="44"/>
                          <w:szCs w:val="44"/>
                          <w14:shadow w14:blurRad="38100" w14:dist="25400" w14:dir="5400000" w14:sx="100000" w14:sy="100000" w14:kx="0" w14:ky="0" w14:algn="ctr">
                            <w14:srgbClr w14:val="6E747A">
                              <w14:alpha w14:val="57000"/>
                            </w14:srgbClr>
                          </w14:shadow>
                          <w14:ligatures w14:val="none"/>
                        </w:rPr>
                      </w:pPr>
                    </w:p>
                    <w:p w14:paraId="59BAA92B" w14:textId="77777777" w:rsidR="00C76BA1" w:rsidRPr="00FC6DE6" w:rsidRDefault="00C76BA1">
                      <w:pPr>
                        <w:rPr>
                          <w:sz w:val="40"/>
                          <w:szCs w:val="40"/>
                        </w:rPr>
                      </w:pPr>
                      <w:r w:rsidRPr="00FC6DE6">
                        <w:rPr>
                          <w:sz w:val="44"/>
                          <w:szCs w:val="44"/>
                        </w:rPr>
                        <w:t xml:space="preserve"> </w:t>
                      </w:r>
                      <w:r w:rsidRPr="00FC6DE6">
                        <w:rPr>
                          <w:sz w:val="40"/>
                          <w:szCs w:val="40"/>
                        </w:rPr>
                        <w:t xml:space="preserve">This Workshop will be composed of three elements. </w:t>
                      </w:r>
                    </w:p>
                    <w:p w14:paraId="68F8BBFF" w14:textId="77777777" w:rsidR="00C76BA1" w:rsidRPr="00FC6DE6" w:rsidRDefault="00C76BA1" w:rsidP="00825B59">
                      <w:pPr>
                        <w:pStyle w:val="ListParagraph"/>
                        <w:numPr>
                          <w:ilvl w:val="0"/>
                          <w:numId w:val="1"/>
                        </w:numPr>
                        <w:rPr>
                          <w:sz w:val="40"/>
                          <w:szCs w:val="40"/>
                        </w:rPr>
                      </w:pPr>
                      <w:r w:rsidRPr="00FC6DE6">
                        <w:rPr>
                          <w:sz w:val="40"/>
                          <w:szCs w:val="40"/>
                        </w:rPr>
                        <w:t>Why Utah Needs the NFIP</w:t>
                      </w:r>
                    </w:p>
                    <w:p w14:paraId="29511CA0" w14:textId="77777777" w:rsidR="00C76BA1" w:rsidRPr="00FC6DE6" w:rsidRDefault="00C76BA1" w:rsidP="00825B59">
                      <w:pPr>
                        <w:pStyle w:val="ListParagraph"/>
                        <w:numPr>
                          <w:ilvl w:val="0"/>
                          <w:numId w:val="1"/>
                        </w:numPr>
                        <w:rPr>
                          <w:sz w:val="40"/>
                          <w:szCs w:val="40"/>
                        </w:rPr>
                      </w:pPr>
                      <w:r w:rsidRPr="00FC6DE6">
                        <w:rPr>
                          <w:sz w:val="40"/>
                          <w:szCs w:val="40"/>
                        </w:rPr>
                        <w:t>Understanding the Basics of Flood Insurance</w:t>
                      </w:r>
                    </w:p>
                    <w:p w14:paraId="27C3EAB0" w14:textId="77777777" w:rsidR="00C76BA1" w:rsidRPr="00FC6DE6" w:rsidRDefault="00C76BA1" w:rsidP="00825B59">
                      <w:pPr>
                        <w:pStyle w:val="ListParagraph"/>
                        <w:numPr>
                          <w:ilvl w:val="0"/>
                          <w:numId w:val="1"/>
                        </w:numPr>
                        <w:rPr>
                          <w:sz w:val="40"/>
                          <w:szCs w:val="40"/>
                        </w:rPr>
                      </w:pPr>
                      <w:r w:rsidRPr="00FC6DE6">
                        <w:rPr>
                          <w:sz w:val="40"/>
                          <w:szCs w:val="40"/>
                        </w:rPr>
                        <w:t>Understanding the legal Implications of the NFIP</w:t>
                      </w:r>
                    </w:p>
                    <w:p w14:paraId="220F1D22" w14:textId="77777777" w:rsidR="00C76BA1" w:rsidRPr="00A326CD" w:rsidRDefault="00C76BA1" w:rsidP="00205EFD">
                      <w:pPr>
                        <w:rPr>
                          <w:sz w:val="40"/>
                          <w:szCs w:val="40"/>
                        </w:rPr>
                      </w:pPr>
                      <w:r w:rsidRPr="00A326CD">
                        <w:rPr>
                          <w:sz w:val="40"/>
                          <w:szCs w:val="40"/>
                        </w:rPr>
                        <w:t xml:space="preserve">Register on Eventbrite </w:t>
                      </w:r>
                    </w:p>
                    <w:p w14:paraId="38DD67DC" w14:textId="77777777" w:rsidR="00C76BA1" w:rsidRPr="00223EFF" w:rsidRDefault="00C76BA1" w:rsidP="00404F48">
                      <w:pPr>
                        <w:rPr>
                          <w:sz w:val="24"/>
                          <w:szCs w:val="24"/>
                        </w:rPr>
                      </w:pPr>
                      <w:hyperlink r:id="rId11" w:history="1">
                        <w:r w:rsidRPr="00223EFF">
                          <w:rPr>
                            <w:rStyle w:val="Hyperlink"/>
                            <w:sz w:val="24"/>
                            <w:szCs w:val="24"/>
                          </w:rPr>
                          <w:t>https://www.eventbrite.com/e/nfip-national-flood-insurance-program-insurancelegal-workshop-tickets-40798483362</w:t>
                        </w:r>
                      </w:hyperlink>
                    </w:p>
                    <w:p w14:paraId="20E639D7" w14:textId="77777777" w:rsidR="00C76BA1" w:rsidRDefault="00C76BA1" w:rsidP="00404F48">
                      <w:pPr>
                        <w:rPr>
                          <w:sz w:val="44"/>
                          <w:szCs w:val="44"/>
                        </w:rPr>
                      </w:pPr>
                      <w:r>
                        <w:rPr>
                          <w:sz w:val="44"/>
                          <w:szCs w:val="44"/>
                        </w:rPr>
                        <w:t>Sponsored by the Utah Floodplain Program, FEMA, and UFSMA</w:t>
                      </w:r>
                    </w:p>
                    <w:p w14:paraId="3B45BB8E" w14:textId="77777777" w:rsidR="00C76BA1" w:rsidRDefault="00C76BA1" w:rsidP="00404F48">
                      <w:pPr>
                        <w:rPr>
                          <w:sz w:val="44"/>
                          <w:szCs w:val="44"/>
                        </w:rPr>
                      </w:pPr>
                      <w:r>
                        <w:rPr>
                          <w:rFonts w:ascii="Times New Roman" w:hAnsi="Times New Roman"/>
                          <w:snapToGrid w:val="0"/>
                          <w:w w:val="0"/>
                          <w:sz w:val="0"/>
                          <w:szCs w:val="0"/>
                          <w:u w:color="000000"/>
                          <w:bdr w:val="none" w:sz="0" w:space="0" w:color="000000"/>
                          <w:shd w:val="clear" w:color="000000" w:fill="000000"/>
                          <w:lang w:val="x-none" w:eastAsia="x-none" w:bidi="x-none"/>
                        </w:rPr>
                        <w:t xml:space="preserve">  </w:t>
                      </w:r>
                      <w:r>
                        <w:rPr>
                          <w:noProof/>
                          <w:sz w:val="44"/>
                          <w:szCs w:val="44"/>
                        </w:rPr>
                        <w:t xml:space="preserve">    </w:t>
                      </w:r>
                      <w:r>
                        <w:rPr>
                          <w:noProof/>
                          <w:sz w:val="44"/>
                          <w:szCs w:val="44"/>
                        </w:rPr>
                        <w:drawing>
                          <wp:inline distT="0" distB="0" distL="0" distR="0" wp14:anchorId="5E1D8F94" wp14:editId="2F1A180E">
                            <wp:extent cx="1381125" cy="1381125"/>
                            <wp:effectExtent l="0" t="0" r="9525" b="9525"/>
                            <wp:docPr id="17" name="Picture 17" descr="C:\Users\kcholder\Desktop\Utah DEM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cholder\Desktop\Utah DEM p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sz w:val="44"/>
                          <w:szCs w:val="44"/>
                        </w:rPr>
                        <w:t xml:space="preserve">     </w:t>
                      </w:r>
                      <w:r>
                        <w:rPr>
                          <w:noProof/>
                        </w:rPr>
                        <w:drawing>
                          <wp:inline distT="0" distB="0" distL="0" distR="0" wp14:anchorId="17198B28" wp14:editId="49FC4E9A">
                            <wp:extent cx="1959552" cy="695325"/>
                            <wp:effectExtent l="0" t="0" r="3175" b="0"/>
                            <wp:docPr id="18" name="Picture 18" descr="US Department of Homeland Security - Federal Emergency Manage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 Department of Homeland Security - Federal Emergency Management Agenc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4396" cy="714786"/>
                                    </a:xfrm>
                                    <a:prstGeom prst="rect">
                                      <a:avLst/>
                                    </a:prstGeom>
                                    <a:noFill/>
                                    <a:ln>
                                      <a:noFill/>
                                    </a:ln>
                                  </pic:spPr>
                                </pic:pic>
                              </a:graphicData>
                            </a:graphic>
                          </wp:inline>
                        </w:drawing>
                      </w:r>
                      <w:r>
                        <w:rPr>
                          <w:noProof/>
                          <w:sz w:val="44"/>
                          <w:szCs w:val="44"/>
                        </w:rPr>
                        <w:t xml:space="preserve">          </w:t>
                      </w:r>
                      <w:r w:rsidRPr="0004130B">
                        <w:rPr>
                          <w:noProof/>
                          <w:sz w:val="44"/>
                          <w:szCs w:val="44"/>
                        </w:rPr>
                        <w:drawing>
                          <wp:inline distT="0" distB="0" distL="0" distR="0" wp14:anchorId="6F605850" wp14:editId="5E28E441">
                            <wp:extent cx="1171575" cy="781050"/>
                            <wp:effectExtent l="0" t="0" r="0" b="0"/>
                            <wp:docPr id="21" name="Picture 21" descr="C:\Users\kcholder\Desktop\ufsma logo_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cholder\Desktop\ufsma logo_No Backgroun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a:graphicData>
                            </a:graphic>
                          </wp:inline>
                        </w:drawing>
                      </w:r>
                    </w:p>
                  </w:txbxContent>
                </v:textbox>
                <w10:wrap type="square"/>
              </v:shape>
            </w:pict>
          </mc:Fallback>
        </mc:AlternateContent>
      </w:r>
    </w:p>
    <w:p w14:paraId="31AA446E" w14:textId="77777777" w:rsidR="00205EFD" w:rsidRPr="00FC6DE6" w:rsidRDefault="00C22BC0" w:rsidP="00205EFD">
      <w:pPr>
        <w:rPr>
          <w:sz w:val="44"/>
          <w:szCs w:val="44"/>
        </w:rPr>
      </w:pPr>
      <w:r>
        <w:rPr>
          <w:sz w:val="44"/>
          <w:szCs w:val="44"/>
        </w:rPr>
        <w:lastRenderedPageBreak/>
        <w:t>W</w:t>
      </w:r>
      <w:r w:rsidR="00404F48" w:rsidRPr="00FC6DE6">
        <w:rPr>
          <w:sz w:val="44"/>
          <w:szCs w:val="44"/>
        </w:rPr>
        <w:t>orkshop Components</w:t>
      </w:r>
      <w:r w:rsidR="00FC6DE6" w:rsidRPr="00FC6DE6">
        <w:rPr>
          <w:sz w:val="44"/>
          <w:szCs w:val="44"/>
        </w:rPr>
        <w:t xml:space="preserve"> Descriptions and </w:t>
      </w:r>
      <w:r>
        <w:rPr>
          <w:sz w:val="44"/>
          <w:szCs w:val="44"/>
        </w:rPr>
        <w:t>Bios</w:t>
      </w:r>
      <w:r w:rsidR="00404F48" w:rsidRPr="00FC6DE6">
        <w:rPr>
          <w:sz w:val="44"/>
          <w:szCs w:val="44"/>
        </w:rPr>
        <w:t xml:space="preserve">: </w:t>
      </w:r>
    </w:p>
    <w:p w14:paraId="6C10024E" w14:textId="77777777" w:rsidR="00FC6DE6" w:rsidRPr="00FC6DE6" w:rsidRDefault="00FC6DE6" w:rsidP="00205EFD">
      <w:pPr>
        <w:rPr>
          <w:sz w:val="48"/>
          <w:szCs w:val="48"/>
        </w:rPr>
      </w:pPr>
    </w:p>
    <w:p w14:paraId="3D355C14" w14:textId="77777777" w:rsidR="00205EFD" w:rsidRDefault="00205EFD" w:rsidP="00205EFD">
      <w:pPr>
        <w:rPr>
          <w:rFonts w:ascii="Arial" w:eastAsiaTheme="majorEastAsia" w:hAnsi="Arial" w:cs="Arial"/>
          <w:b/>
          <w:bCs/>
          <w:color w:val="1F497D" w:themeColor="text2"/>
          <w:sz w:val="40"/>
          <w:szCs w:val="40"/>
          <w:u w:val="single"/>
        </w:rPr>
      </w:pPr>
      <w:r w:rsidRPr="00C22BC0">
        <w:rPr>
          <w:rFonts w:ascii="Arial" w:eastAsiaTheme="majorEastAsia" w:hAnsi="Arial" w:cs="Arial"/>
          <w:b/>
          <w:bCs/>
          <w:color w:val="1F497D" w:themeColor="text2"/>
          <w:sz w:val="40"/>
          <w:szCs w:val="40"/>
          <w:u w:val="single"/>
        </w:rPr>
        <w:t>Why Utah Needs the NFIP</w:t>
      </w:r>
    </w:p>
    <w:p w14:paraId="431A3AEA" w14:textId="77777777" w:rsidR="00C22BC0" w:rsidRPr="00C22BC0" w:rsidRDefault="00C22BC0" w:rsidP="00205EFD">
      <w:pPr>
        <w:rPr>
          <w:rFonts w:ascii="Arial" w:eastAsiaTheme="majorEastAsia" w:hAnsi="Arial" w:cs="Arial"/>
          <w:b/>
          <w:bCs/>
          <w:color w:val="1F497D" w:themeColor="text2"/>
          <w:sz w:val="40"/>
          <w:szCs w:val="40"/>
          <w:u w:val="single"/>
        </w:rPr>
      </w:pPr>
    </w:p>
    <w:p w14:paraId="60530011" w14:textId="77777777" w:rsidR="00B34F88" w:rsidRDefault="00B34F88" w:rsidP="00205EFD">
      <w:r>
        <w:rPr>
          <w:noProof/>
        </w:rPr>
        <w:drawing>
          <wp:inline distT="0" distB="0" distL="0" distR="0" wp14:anchorId="78C04D2F" wp14:editId="045DF06D">
            <wp:extent cx="1028700" cy="1283941"/>
            <wp:effectExtent l="0" t="0" r="0" b="0"/>
            <wp:docPr id="3" name="Picture 3" descr="C:\Users\kcholde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cholder\Desktop\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55745" cy="1317697"/>
                    </a:xfrm>
                    <a:prstGeom prst="rect">
                      <a:avLst/>
                    </a:prstGeom>
                    <a:noFill/>
                    <a:ln>
                      <a:noFill/>
                    </a:ln>
                  </pic:spPr>
                </pic:pic>
              </a:graphicData>
            </a:graphic>
          </wp:inline>
        </w:drawing>
      </w:r>
    </w:p>
    <w:p w14:paraId="6B367CF1" w14:textId="77777777" w:rsidR="00B34F88" w:rsidRPr="00BD5FDF" w:rsidRDefault="00623DFB" w:rsidP="00205EFD">
      <w:pPr>
        <w:rPr>
          <w:sz w:val="24"/>
          <w:szCs w:val="24"/>
        </w:rPr>
      </w:pPr>
      <w:r w:rsidRPr="00BD5FDF">
        <w:rPr>
          <w:sz w:val="24"/>
          <w:szCs w:val="24"/>
        </w:rPr>
        <w:t>Facilitators Bio</w:t>
      </w:r>
      <w:r w:rsidR="00B34F88" w:rsidRPr="00BD5FDF">
        <w:rPr>
          <w:sz w:val="24"/>
          <w:szCs w:val="24"/>
        </w:rPr>
        <w:t>:</w:t>
      </w:r>
      <w:r w:rsidR="00B34F88" w:rsidRPr="00BD5FDF">
        <w:rPr>
          <w:noProof/>
          <w:sz w:val="24"/>
          <w:szCs w:val="24"/>
        </w:rPr>
        <w:t xml:space="preserve"> </w:t>
      </w:r>
    </w:p>
    <w:p w14:paraId="2464118E" w14:textId="77777777" w:rsidR="00B34F88" w:rsidRPr="00BD5FDF" w:rsidRDefault="00B34F88" w:rsidP="00B34F88">
      <w:pPr>
        <w:ind w:left="2160"/>
        <w:rPr>
          <w:sz w:val="24"/>
          <w:szCs w:val="24"/>
        </w:rPr>
      </w:pPr>
      <w:r w:rsidRPr="00BD5FDF">
        <w:rPr>
          <w:sz w:val="24"/>
          <w:szCs w:val="24"/>
        </w:rPr>
        <w:t xml:space="preserve">Kathy Holder is the State Floodplain Manager/ National Flood Insurance Coordinator for the State of Utah. She has had 10 years’ experience in emergency management. She is a Certified Floodplain Manager. Kathy holds a position on the board of the Utah Floodplain and </w:t>
      </w:r>
      <w:proofErr w:type="spellStart"/>
      <w:r w:rsidRPr="00BD5FDF">
        <w:rPr>
          <w:sz w:val="24"/>
          <w:szCs w:val="24"/>
        </w:rPr>
        <w:t>Stormwater</w:t>
      </w:r>
      <w:proofErr w:type="spellEnd"/>
      <w:r w:rsidRPr="00BD5FDF">
        <w:rPr>
          <w:sz w:val="24"/>
          <w:szCs w:val="24"/>
        </w:rPr>
        <w:t xml:space="preserve"> Management Association. She holds degrees in Masters of Business Administration, Bachelors of Public Administration, and a General Science degree. She has taught at the University level for over 11 years. </w:t>
      </w:r>
    </w:p>
    <w:p w14:paraId="2E022C8F" w14:textId="77777777" w:rsidR="00623DFB" w:rsidRDefault="00623DFB" w:rsidP="00205EFD"/>
    <w:p w14:paraId="247437BA" w14:textId="77777777" w:rsidR="00623DFB" w:rsidRDefault="00623DFB" w:rsidP="00205EFD">
      <w:r>
        <w:rPr>
          <w:noProof/>
        </w:rPr>
        <w:drawing>
          <wp:inline distT="0" distB="0" distL="0" distR="0" wp14:anchorId="22DD2BE3" wp14:editId="19E97657">
            <wp:extent cx="1257300" cy="1141977"/>
            <wp:effectExtent l="0" t="0" r="0" b="1270"/>
            <wp:docPr id="4" name="Picture 4" descr="C:\Users\kcholder\Pictures\JHuff_Bio_Pic -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cholder\Pictures\JHuff_Bio_Pic - smal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75208" cy="1158243"/>
                    </a:xfrm>
                    <a:prstGeom prst="rect">
                      <a:avLst/>
                    </a:prstGeom>
                    <a:noFill/>
                    <a:ln>
                      <a:noFill/>
                    </a:ln>
                  </pic:spPr>
                </pic:pic>
              </a:graphicData>
            </a:graphic>
          </wp:inline>
        </w:drawing>
      </w:r>
    </w:p>
    <w:p w14:paraId="198AA2E1" w14:textId="77777777" w:rsidR="00623DFB" w:rsidRDefault="00623DFB" w:rsidP="00205EFD"/>
    <w:p w14:paraId="76975013" w14:textId="77777777" w:rsidR="00B34F88" w:rsidRPr="00C22BC0" w:rsidRDefault="00B34F88" w:rsidP="00205EFD">
      <w:pPr>
        <w:rPr>
          <w:sz w:val="24"/>
          <w:szCs w:val="24"/>
        </w:rPr>
      </w:pPr>
      <w:r w:rsidRPr="00C22BC0">
        <w:rPr>
          <w:sz w:val="24"/>
          <w:szCs w:val="24"/>
        </w:rPr>
        <w:t>Facilitators Bio:</w:t>
      </w:r>
    </w:p>
    <w:p w14:paraId="25E7EDE7" w14:textId="77777777" w:rsidR="00B34F88" w:rsidRPr="00C22BC0" w:rsidRDefault="00B34F88" w:rsidP="00205EFD">
      <w:pPr>
        <w:rPr>
          <w:sz w:val="24"/>
          <w:szCs w:val="24"/>
        </w:rPr>
      </w:pPr>
    </w:p>
    <w:p w14:paraId="4D9E7A47" w14:textId="77777777" w:rsidR="00B34F88" w:rsidRPr="00C22BC0" w:rsidRDefault="00B34F88" w:rsidP="00B34F88">
      <w:pPr>
        <w:ind w:left="2160"/>
        <w:rPr>
          <w:sz w:val="24"/>
          <w:szCs w:val="24"/>
        </w:rPr>
      </w:pPr>
      <w:r w:rsidRPr="00C22BC0">
        <w:rPr>
          <w:sz w:val="24"/>
          <w:szCs w:val="24"/>
        </w:rPr>
        <w:t xml:space="preserve"> Jamie Huff has been the Risk MAP Program Manager for the Utah Division of Emergency Management since September 2015. As the Risk MAP Program Manager coordinates with Federal, State, Tribal, and local </w:t>
      </w:r>
      <w:r w:rsidRPr="00C22BC0">
        <w:rPr>
          <w:sz w:val="24"/>
          <w:szCs w:val="24"/>
        </w:rPr>
        <w:lastRenderedPageBreak/>
        <w:t>community partners to provide flood risk information and data, training, education, and resources in order to identify risk, assess risk, communicate risk, and mitigate natural hazard risks within Utah. Previous to DEM, she was with the Federal Emergency Management Agency (FEMA) Region 10 office, where she spent almost 13 years of her career holding several positions such as the Region’s Policy and Program Analyst, Floodplain Management Specialist, and Acting Mitigation Planning Manager. Jamie received her Bachelor of Science degree in Geography from the University of Utah in 2002 and also attended Texas A&amp;M University for three years. Jamie is a Certified Floodplain Manager (CFM) and is a member of the UFSMA Board.</w:t>
      </w:r>
    </w:p>
    <w:p w14:paraId="53C5DAF2" w14:textId="77777777" w:rsidR="00B34F88" w:rsidRPr="00C22BC0" w:rsidRDefault="00B34F88" w:rsidP="00205EFD">
      <w:pPr>
        <w:rPr>
          <w:sz w:val="24"/>
          <w:szCs w:val="24"/>
        </w:rPr>
      </w:pPr>
    </w:p>
    <w:p w14:paraId="686D57FE" w14:textId="77777777" w:rsidR="00B34F88" w:rsidRDefault="00404F48" w:rsidP="00FC6DE6">
      <w:pPr>
        <w:rPr>
          <w:sz w:val="24"/>
          <w:szCs w:val="24"/>
        </w:rPr>
      </w:pPr>
      <w:r w:rsidRPr="00C22BC0">
        <w:rPr>
          <w:sz w:val="24"/>
          <w:szCs w:val="24"/>
        </w:rPr>
        <w:t>We will discuss e</w:t>
      </w:r>
      <w:r w:rsidR="00205EFD" w:rsidRPr="00C22BC0">
        <w:rPr>
          <w:sz w:val="24"/>
          <w:szCs w:val="24"/>
        </w:rPr>
        <w:t>xamples of Utah flooding and types of flood hazards. The benefits of the National Flood Insurance Progra</w:t>
      </w:r>
      <w:r w:rsidR="006D1FF8" w:rsidRPr="00C22BC0">
        <w:rPr>
          <w:sz w:val="24"/>
          <w:szCs w:val="24"/>
        </w:rPr>
        <w:t xml:space="preserve">m and how you can mitigate </w:t>
      </w:r>
      <w:r w:rsidR="00205EFD" w:rsidRPr="00C22BC0">
        <w:rPr>
          <w:sz w:val="24"/>
          <w:szCs w:val="24"/>
        </w:rPr>
        <w:t>flood risk.</w:t>
      </w:r>
      <w:r w:rsidR="00FC6DE6" w:rsidRPr="00C22BC0">
        <w:rPr>
          <w:sz w:val="24"/>
          <w:szCs w:val="24"/>
        </w:rPr>
        <w:t xml:space="preserve"> Flood Risk Mapping in Utah</w:t>
      </w:r>
    </w:p>
    <w:p w14:paraId="45D5A28F" w14:textId="77777777" w:rsidR="00C22BC0" w:rsidRPr="00C22BC0" w:rsidRDefault="00C22BC0" w:rsidP="00FC6DE6">
      <w:pPr>
        <w:rPr>
          <w:sz w:val="24"/>
          <w:szCs w:val="24"/>
        </w:rPr>
      </w:pPr>
      <w:r w:rsidRPr="00C22BC0">
        <w:rPr>
          <w:b/>
          <w:sz w:val="24"/>
          <w:szCs w:val="24"/>
        </w:rPr>
        <w:t>Timing:</w:t>
      </w:r>
      <w:r>
        <w:rPr>
          <w:sz w:val="24"/>
          <w:szCs w:val="24"/>
        </w:rPr>
        <w:t xml:space="preserve"> 1 hour</w:t>
      </w:r>
    </w:p>
    <w:p w14:paraId="2FCA2862" w14:textId="77777777" w:rsidR="00FF6B2A" w:rsidRPr="00C22BC0" w:rsidRDefault="00FF6B2A" w:rsidP="00205EFD">
      <w:pPr>
        <w:rPr>
          <w:rFonts w:ascii="Arial" w:eastAsiaTheme="majorEastAsia" w:hAnsi="Arial" w:cs="Arial"/>
          <w:b/>
          <w:bCs/>
          <w:color w:val="1F497D" w:themeColor="text2"/>
          <w:sz w:val="24"/>
          <w:szCs w:val="24"/>
        </w:rPr>
      </w:pPr>
    </w:p>
    <w:p w14:paraId="797C08AC" w14:textId="77777777" w:rsidR="00205EFD" w:rsidRPr="00C22BC0" w:rsidRDefault="00205EFD" w:rsidP="00205EFD">
      <w:pPr>
        <w:rPr>
          <w:rFonts w:ascii="Arial" w:eastAsiaTheme="majorEastAsia" w:hAnsi="Arial" w:cs="Arial"/>
          <w:b/>
          <w:bCs/>
          <w:color w:val="1F497D" w:themeColor="text2"/>
          <w:sz w:val="40"/>
          <w:szCs w:val="40"/>
          <w:u w:val="single"/>
        </w:rPr>
      </w:pPr>
      <w:r w:rsidRPr="00C22BC0">
        <w:rPr>
          <w:rFonts w:ascii="Arial" w:eastAsiaTheme="majorEastAsia" w:hAnsi="Arial" w:cs="Arial"/>
          <w:b/>
          <w:bCs/>
          <w:color w:val="1F497D" w:themeColor="text2"/>
          <w:sz w:val="40"/>
          <w:szCs w:val="40"/>
          <w:u w:val="single"/>
        </w:rPr>
        <w:t>Understanding the Legal Aspects of the NFIP</w:t>
      </w:r>
    </w:p>
    <w:p w14:paraId="26659CDB" w14:textId="77777777" w:rsidR="00045B49" w:rsidRPr="00C22BC0" w:rsidRDefault="00045B49" w:rsidP="00205EFD">
      <w:pPr>
        <w:rPr>
          <w:rFonts w:ascii="Arial" w:eastAsiaTheme="majorEastAsia" w:hAnsi="Arial" w:cs="Arial"/>
          <w:b/>
          <w:bCs/>
          <w:color w:val="1F497D" w:themeColor="text2"/>
          <w:sz w:val="28"/>
          <w:szCs w:val="28"/>
          <w:u w:val="single"/>
        </w:rPr>
      </w:pPr>
    </w:p>
    <w:p w14:paraId="233F4677" w14:textId="77777777" w:rsidR="00045B49" w:rsidRDefault="00045B49" w:rsidP="00205EFD">
      <w:pPr>
        <w:rPr>
          <w:rFonts w:ascii="Arial" w:eastAsiaTheme="majorEastAsia" w:hAnsi="Arial" w:cs="Arial"/>
          <w:b/>
          <w:bCs/>
          <w:color w:val="1F497D" w:themeColor="text2"/>
          <w:sz w:val="28"/>
          <w:szCs w:val="28"/>
        </w:rPr>
      </w:pPr>
      <w:r>
        <w:rPr>
          <w:rFonts w:ascii="Arial" w:eastAsiaTheme="majorEastAsia" w:hAnsi="Arial" w:cs="Arial"/>
          <w:b/>
          <w:bCs/>
          <w:noProof/>
          <w:color w:val="1F497D" w:themeColor="text2"/>
          <w:sz w:val="28"/>
          <w:szCs w:val="28"/>
          <w14:ligatures w14:val="none"/>
          <w14:cntxtAlts w14:val="0"/>
        </w:rPr>
        <w:drawing>
          <wp:inline distT="0" distB="0" distL="0" distR="0" wp14:anchorId="2C6D9709" wp14:editId="03480D4A">
            <wp:extent cx="1626425" cy="1447800"/>
            <wp:effectExtent l="0" t="0" r="0" b="0"/>
            <wp:docPr id="5" name="Picture 5" descr="Macintosh HD:Users:kcholder:Desktop:in colorado with G White Memorial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cholder:Desktop:in colorado with G White Memorial croppe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425" cy="1447800"/>
                    </a:xfrm>
                    <a:prstGeom prst="rect">
                      <a:avLst/>
                    </a:prstGeom>
                    <a:noFill/>
                    <a:ln>
                      <a:noFill/>
                    </a:ln>
                  </pic:spPr>
                </pic:pic>
              </a:graphicData>
            </a:graphic>
          </wp:inline>
        </w:drawing>
      </w:r>
    </w:p>
    <w:p w14:paraId="4D7F12F4" w14:textId="77777777" w:rsidR="00FF6B2A" w:rsidRDefault="00FF6B2A" w:rsidP="00205EFD">
      <w:pPr>
        <w:rPr>
          <w:rFonts w:ascii="Arial" w:eastAsiaTheme="majorEastAsia" w:hAnsi="Arial" w:cs="Arial"/>
          <w:b/>
          <w:bCs/>
          <w:color w:val="1F497D" w:themeColor="text2"/>
          <w:sz w:val="28"/>
          <w:szCs w:val="28"/>
        </w:rPr>
      </w:pPr>
    </w:p>
    <w:p w14:paraId="1F06FEAC" w14:textId="77777777" w:rsidR="00FF6B2A" w:rsidRPr="00205EFD" w:rsidRDefault="00FF6B2A" w:rsidP="00205EFD">
      <w:pPr>
        <w:rPr>
          <w:sz w:val="28"/>
          <w:szCs w:val="28"/>
        </w:rPr>
      </w:pPr>
      <w:r>
        <w:rPr>
          <w:rFonts w:ascii="Arial" w:eastAsiaTheme="majorEastAsia" w:hAnsi="Arial" w:cs="Arial"/>
          <w:b/>
          <w:bCs/>
          <w:color w:val="1F497D" w:themeColor="text2"/>
          <w:sz w:val="28"/>
          <w:szCs w:val="28"/>
        </w:rPr>
        <w:t>Facilitator BIO:</w:t>
      </w:r>
    </w:p>
    <w:p w14:paraId="6A64D2C4" w14:textId="77777777" w:rsidR="00335F89" w:rsidRPr="00C22BC0" w:rsidRDefault="00335F89" w:rsidP="00335F89">
      <w:pPr>
        <w:ind w:left="2160"/>
        <w:rPr>
          <w:rFonts w:asciiTheme="majorHAnsi" w:hAnsiTheme="majorHAnsi"/>
          <w:b/>
          <w:bCs/>
          <w:sz w:val="24"/>
          <w:szCs w:val="24"/>
        </w:rPr>
      </w:pPr>
      <w:r w:rsidRPr="00C22BC0">
        <w:rPr>
          <w:rFonts w:asciiTheme="majorHAnsi" w:hAnsiTheme="majorHAnsi"/>
          <w:b/>
          <w:bCs/>
          <w:sz w:val="24"/>
          <w:szCs w:val="24"/>
        </w:rPr>
        <w:t>Edward A. Thomas, Esq.</w:t>
      </w:r>
    </w:p>
    <w:p w14:paraId="38F69194" w14:textId="77777777" w:rsidR="00335F89" w:rsidRPr="00C22BC0" w:rsidRDefault="00335F89" w:rsidP="00335F89">
      <w:pPr>
        <w:ind w:left="2160"/>
        <w:rPr>
          <w:rFonts w:asciiTheme="majorHAnsi" w:hAnsiTheme="majorHAnsi"/>
          <w:b/>
          <w:bCs/>
          <w:sz w:val="24"/>
          <w:szCs w:val="24"/>
        </w:rPr>
      </w:pPr>
      <w:r w:rsidRPr="00C22BC0">
        <w:rPr>
          <w:rFonts w:asciiTheme="majorHAnsi" w:hAnsiTheme="majorHAnsi"/>
          <w:b/>
          <w:bCs/>
          <w:i/>
          <w:sz w:val="24"/>
          <w:szCs w:val="24"/>
        </w:rPr>
        <w:t>Two Sentence biography: Ed</w:t>
      </w:r>
      <w:r w:rsidRPr="00C22BC0" w:rsidDel="00606AD8">
        <w:rPr>
          <w:rFonts w:asciiTheme="majorHAnsi" w:hAnsiTheme="majorHAnsi"/>
          <w:b/>
          <w:bCs/>
          <w:i/>
          <w:sz w:val="24"/>
          <w:szCs w:val="24"/>
        </w:rPr>
        <w:t xml:space="preserve"> Thomas</w:t>
      </w:r>
      <w:r w:rsidRPr="00C22BC0">
        <w:rPr>
          <w:rFonts w:asciiTheme="majorHAnsi" w:hAnsiTheme="majorHAnsi"/>
          <w:b/>
          <w:bCs/>
          <w:i/>
          <w:sz w:val="24"/>
          <w:szCs w:val="24"/>
        </w:rPr>
        <w:t xml:space="preserve"> is a Floodplain Manager, and Disaster Response and Recovery Specialist, who is also an Attorney. His primary concern is the prevention of misery to disaster victims, the public purse, and to the environment. Hazard Mitigation and Climate </w:t>
      </w:r>
      <w:r w:rsidRPr="00C22BC0">
        <w:rPr>
          <w:rFonts w:asciiTheme="majorHAnsi" w:hAnsiTheme="majorHAnsi"/>
          <w:b/>
          <w:bCs/>
          <w:i/>
          <w:sz w:val="24"/>
          <w:szCs w:val="24"/>
        </w:rPr>
        <w:lastRenderedPageBreak/>
        <w:t xml:space="preserve">Adaptation through the Law is his chosen method of accomplishing this goal.  </w:t>
      </w:r>
    </w:p>
    <w:p w14:paraId="663BB594" w14:textId="77777777" w:rsidR="00335F89" w:rsidRPr="00C22BC0" w:rsidRDefault="00335F89" w:rsidP="00335F89">
      <w:pPr>
        <w:ind w:left="2160"/>
        <w:rPr>
          <w:rFonts w:asciiTheme="majorHAnsi" w:hAnsiTheme="majorHAnsi"/>
          <w:sz w:val="24"/>
          <w:szCs w:val="24"/>
        </w:rPr>
      </w:pPr>
      <w:r w:rsidRPr="00C22BC0">
        <w:rPr>
          <w:rFonts w:asciiTheme="majorHAnsi" w:hAnsiTheme="majorHAnsi"/>
          <w:b/>
          <w:bCs/>
          <w:sz w:val="24"/>
          <w:szCs w:val="24"/>
        </w:rPr>
        <w:t>Ed Thomas</w:t>
      </w:r>
      <w:r w:rsidRPr="00C22BC0">
        <w:rPr>
          <w:rFonts w:asciiTheme="majorHAnsi" w:hAnsiTheme="majorHAnsi"/>
          <w:sz w:val="24"/>
          <w:szCs w:val="24"/>
        </w:rPr>
        <w:t xml:space="preserve"> is the President of the Natural Hazard Mitigation Association. He is both an elected Fellow of the American Bar Association Foundation and an elected member of the Council of the State and Local Government Section of the American Bar Association (ABA). He was also appointed to be a member of the ABA Disaster Response and Preparedness Committee and also to be the Chair of the Hazards Sub-Committee of the Land Use Planning and Zoning Committee, of the ABA. In addition, Ed serves on the Advisory Committee of the Natural Hazards Center of the University of Colorado. He is an active member of the American Society of Adaptation Professionals, and the Association of State Wetland Managers. He is a former Board Member of the Association of State Floodplain Managers (ASFPM); and currently serves as the Senior Liaison and Legal Liaison to the ASFPM No Adverse Impact Committee.  </w:t>
      </w:r>
    </w:p>
    <w:p w14:paraId="1BB1CE4D" w14:textId="77777777" w:rsidR="00335F89" w:rsidRPr="00C22BC0" w:rsidRDefault="00335F89" w:rsidP="00335F89">
      <w:pPr>
        <w:ind w:left="2160"/>
        <w:rPr>
          <w:rFonts w:asciiTheme="majorHAnsi" w:hAnsiTheme="majorHAnsi"/>
          <w:sz w:val="24"/>
          <w:szCs w:val="24"/>
        </w:rPr>
      </w:pPr>
      <w:r w:rsidRPr="00C22BC0">
        <w:rPr>
          <w:rFonts w:asciiTheme="majorHAnsi" w:hAnsiTheme="majorHAnsi"/>
          <w:sz w:val="24"/>
          <w:szCs w:val="24"/>
        </w:rPr>
        <w:t>Ed retired from the Department of Homeland Security-Federal Emergency Management Agency after nearly thirty-five years of Public Service. During his time in government, he worked primarily in Disaster Mitigation, Preparedness and Response. He also was extensively involved in Community Development, during his nearly 10 years with the Department of Housing and Urban Development. Ed also worked for the Michael Baker Jr. Engineering firm for over eight years.</w:t>
      </w:r>
    </w:p>
    <w:p w14:paraId="0F442A28" w14:textId="77777777" w:rsidR="00335F89" w:rsidRPr="00C22BC0" w:rsidRDefault="00335F89" w:rsidP="00335F89">
      <w:pPr>
        <w:ind w:left="2160"/>
        <w:rPr>
          <w:rFonts w:asciiTheme="majorHAnsi" w:hAnsiTheme="majorHAnsi"/>
          <w:sz w:val="24"/>
          <w:szCs w:val="24"/>
        </w:rPr>
      </w:pPr>
      <w:r w:rsidRPr="00C22BC0">
        <w:rPr>
          <w:rFonts w:asciiTheme="majorHAnsi" w:hAnsiTheme="majorHAnsi"/>
          <w:sz w:val="24"/>
          <w:szCs w:val="24"/>
        </w:rPr>
        <w:t>Ed worked on about two hundred disasters and emergencies, serving as the President’s on scene representative, the Federal Coordinating Officer, dozens of times.</w:t>
      </w:r>
    </w:p>
    <w:p w14:paraId="4511ED43" w14:textId="77777777" w:rsidR="00335F89" w:rsidRPr="00C22BC0" w:rsidRDefault="00335F89" w:rsidP="00335F89">
      <w:pPr>
        <w:ind w:left="2160"/>
        <w:rPr>
          <w:rFonts w:asciiTheme="majorHAnsi" w:hAnsiTheme="majorHAnsi"/>
          <w:sz w:val="24"/>
          <w:szCs w:val="24"/>
        </w:rPr>
      </w:pPr>
      <w:r w:rsidRPr="00C22BC0">
        <w:rPr>
          <w:rFonts w:asciiTheme="majorHAnsi" w:hAnsiTheme="majorHAnsi"/>
          <w:sz w:val="24"/>
          <w:szCs w:val="24"/>
        </w:rPr>
        <w:t xml:space="preserve">Attorney Thomas is a graduate of Fordham College and a </w:t>
      </w:r>
      <w:r w:rsidRPr="00C22BC0">
        <w:rPr>
          <w:rFonts w:asciiTheme="majorHAnsi" w:hAnsiTheme="majorHAnsi"/>
          <w:i/>
          <w:sz w:val="24"/>
          <w:szCs w:val="24"/>
        </w:rPr>
        <w:t>magna cum laude</w:t>
      </w:r>
      <w:r w:rsidRPr="00C22BC0">
        <w:rPr>
          <w:rFonts w:asciiTheme="majorHAnsi" w:hAnsiTheme="majorHAnsi"/>
          <w:sz w:val="24"/>
          <w:szCs w:val="24"/>
        </w:rPr>
        <w:t xml:space="preserve"> graduate of the New England School of Law in Boston. He a frequent lecturer on Emergency Management issues, especially the Constitutional and Legal Aspects of Floodplain Regulations. He has authored dozens of publications and articles on various Disaster Risk Reduction related issues and regularly participates as a member of National Task Forces and other boards in developing National disaster-related and floodplain management policies.  </w:t>
      </w:r>
    </w:p>
    <w:p w14:paraId="5BC80E09" w14:textId="77777777" w:rsidR="00335F89" w:rsidRPr="00C22BC0" w:rsidRDefault="00335F89" w:rsidP="00335F89">
      <w:pPr>
        <w:ind w:left="2160"/>
        <w:rPr>
          <w:rFonts w:asciiTheme="majorHAnsi" w:hAnsiTheme="majorHAnsi"/>
          <w:sz w:val="24"/>
          <w:szCs w:val="24"/>
        </w:rPr>
      </w:pPr>
      <w:r w:rsidRPr="00C22BC0">
        <w:rPr>
          <w:rFonts w:asciiTheme="majorHAnsi" w:hAnsiTheme="majorHAnsi"/>
          <w:sz w:val="24"/>
          <w:szCs w:val="24"/>
        </w:rPr>
        <w:t>Ed has received numerous national and international awards including the nation’s highest award for Floodplain Management: The Goddard-</w:t>
      </w:r>
      <w:r w:rsidRPr="00C22BC0">
        <w:rPr>
          <w:rFonts w:asciiTheme="majorHAnsi" w:hAnsiTheme="majorHAnsi"/>
          <w:sz w:val="24"/>
          <w:szCs w:val="24"/>
        </w:rPr>
        <w:lastRenderedPageBreak/>
        <w:t xml:space="preserve">White Award from the Association of State Floodplain Managers. In addition, he received the Gulf of Maine Visionary Award from the International Gulf of Maine Council, for his efforts in helping develop the NOAA </w:t>
      </w:r>
      <w:proofErr w:type="spellStart"/>
      <w:r w:rsidRPr="00C22BC0">
        <w:rPr>
          <w:rFonts w:asciiTheme="majorHAnsi" w:hAnsiTheme="majorHAnsi"/>
          <w:sz w:val="24"/>
          <w:szCs w:val="24"/>
        </w:rPr>
        <w:t>StormSmart</w:t>
      </w:r>
      <w:proofErr w:type="spellEnd"/>
      <w:r w:rsidRPr="00C22BC0">
        <w:rPr>
          <w:rFonts w:asciiTheme="majorHAnsi" w:hAnsiTheme="majorHAnsi"/>
          <w:sz w:val="24"/>
          <w:szCs w:val="24"/>
        </w:rPr>
        <w:t xml:space="preserve"> Coasts Program; as well as the first lifetime achievement award from the Georgia Association of Floodplain Management. He also received the Arkansas Floodplain Management Association Superior Excellence Award as well as twice receiving their “Silver Sandbag” Award. </w:t>
      </w:r>
    </w:p>
    <w:p w14:paraId="24CF6249" w14:textId="77777777" w:rsidR="00335F89" w:rsidRPr="00C22BC0" w:rsidRDefault="00335F89" w:rsidP="00335F89">
      <w:pPr>
        <w:ind w:left="2160"/>
        <w:rPr>
          <w:rFonts w:asciiTheme="majorHAnsi" w:hAnsiTheme="majorHAnsi"/>
          <w:sz w:val="24"/>
          <w:szCs w:val="24"/>
        </w:rPr>
      </w:pPr>
      <w:r w:rsidRPr="00C22BC0">
        <w:rPr>
          <w:rFonts w:asciiTheme="majorHAnsi" w:hAnsiTheme="majorHAnsi"/>
          <w:sz w:val="24"/>
          <w:szCs w:val="24"/>
        </w:rPr>
        <w:t>He manages a private practice of Law, Edward A. Thomas Esq., LLC and lives with his wife in the floodplain of beautiful Marina Bay in Quincy, Massachusetts.</w:t>
      </w:r>
    </w:p>
    <w:p w14:paraId="42FA5D64" w14:textId="77777777" w:rsidR="00335F89" w:rsidRPr="00C22BC0" w:rsidRDefault="00335F89" w:rsidP="00335F89">
      <w:pPr>
        <w:tabs>
          <w:tab w:val="left" w:pos="6396"/>
        </w:tabs>
        <w:ind w:left="2160"/>
        <w:rPr>
          <w:rFonts w:asciiTheme="majorHAnsi" w:hAnsiTheme="majorHAnsi"/>
          <w:sz w:val="24"/>
          <w:szCs w:val="24"/>
        </w:rPr>
      </w:pPr>
      <w:r w:rsidRPr="00C22BC0">
        <w:rPr>
          <w:rFonts w:asciiTheme="majorHAnsi" w:hAnsiTheme="majorHAnsi"/>
          <w:sz w:val="24"/>
          <w:szCs w:val="24"/>
        </w:rPr>
        <w:t>Contact information:</w:t>
      </w:r>
      <w:r w:rsidRPr="00C22BC0">
        <w:rPr>
          <w:rFonts w:asciiTheme="majorHAnsi" w:hAnsiTheme="majorHAnsi"/>
          <w:sz w:val="24"/>
          <w:szCs w:val="24"/>
        </w:rPr>
        <w:tab/>
      </w:r>
    </w:p>
    <w:p w14:paraId="19DD9B20" w14:textId="77777777" w:rsidR="00335F89" w:rsidRPr="00C22BC0" w:rsidRDefault="00335F89" w:rsidP="00335F89">
      <w:pPr>
        <w:tabs>
          <w:tab w:val="left" w:pos="6396"/>
        </w:tabs>
        <w:ind w:left="2160"/>
        <w:rPr>
          <w:rFonts w:asciiTheme="majorHAnsi" w:hAnsiTheme="majorHAnsi"/>
          <w:sz w:val="24"/>
          <w:szCs w:val="24"/>
        </w:rPr>
      </w:pPr>
      <w:r w:rsidRPr="00C22BC0">
        <w:rPr>
          <w:rFonts w:asciiTheme="majorHAnsi" w:hAnsiTheme="majorHAnsi"/>
          <w:sz w:val="24"/>
          <w:szCs w:val="24"/>
        </w:rPr>
        <w:t>Edward A. Thomas Esq., LLC</w:t>
      </w:r>
    </w:p>
    <w:p w14:paraId="6594CD46" w14:textId="77777777" w:rsidR="00335F89" w:rsidRPr="00C22BC0" w:rsidRDefault="00335F89" w:rsidP="00335F89">
      <w:pPr>
        <w:tabs>
          <w:tab w:val="left" w:pos="6396"/>
        </w:tabs>
        <w:ind w:left="2160"/>
        <w:rPr>
          <w:rFonts w:asciiTheme="majorHAnsi" w:hAnsiTheme="majorHAnsi"/>
          <w:sz w:val="24"/>
          <w:szCs w:val="24"/>
        </w:rPr>
      </w:pPr>
      <w:r w:rsidRPr="00C22BC0">
        <w:rPr>
          <w:rFonts w:asciiTheme="majorHAnsi" w:hAnsiTheme="majorHAnsi"/>
          <w:sz w:val="24"/>
          <w:szCs w:val="24"/>
        </w:rPr>
        <w:t>21 Schooner Lane</w:t>
      </w:r>
    </w:p>
    <w:p w14:paraId="1893EE8B" w14:textId="77777777" w:rsidR="00335F89" w:rsidRPr="00C22BC0" w:rsidRDefault="00335F89" w:rsidP="00335F89">
      <w:pPr>
        <w:ind w:left="2160"/>
        <w:rPr>
          <w:rFonts w:asciiTheme="majorHAnsi" w:hAnsiTheme="majorHAnsi"/>
          <w:sz w:val="24"/>
          <w:szCs w:val="24"/>
        </w:rPr>
      </w:pPr>
      <w:r w:rsidRPr="00C22BC0">
        <w:rPr>
          <w:rFonts w:asciiTheme="majorHAnsi" w:hAnsiTheme="majorHAnsi"/>
          <w:sz w:val="24"/>
          <w:szCs w:val="24"/>
        </w:rPr>
        <w:t>Quincy, MA 02171-1550</w:t>
      </w:r>
    </w:p>
    <w:p w14:paraId="7E33047D" w14:textId="77777777" w:rsidR="00335F89" w:rsidRPr="00C22BC0" w:rsidRDefault="002A1C8C" w:rsidP="00335F89">
      <w:pPr>
        <w:ind w:left="2160"/>
        <w:rPr>
          <w:rFonts w:asciiTheme="majorHAnsi" w:hAnsiTheme="majorHAnsi"/>
          <w:sz w:val="24"/>
          <w:szCs w:val="24"/>
        </w:rPr>
      </w:pPr>
      <w:hyperlink r:id="rId18" w:history="1">
        <w:r w:rsidR="00335F89" w:rsidRPr="00C22BC0">
          <w:rPr>
            <w:rStyle w:val="Hyperlink"/>
            <w:rFonts w:asciiTheme="majorHAnsi" w:hAnsiTheme="majorHAnsi"/>
            <w:sz w:val="24"/>
            <w:szCs w:val="24"/>
          </w:rPr>
          <w:t>edwathomas@aol.com</w:t>
        </w:r>
      </w:hyperlink>
      <w:r w:rsidR="00335F89" w:rsidRPr="00C22BC0">
        <w:rPr>
          <w:rFonts w:asciiTheme="majorHAnsi" w:hAnsiTheme="majorHAnsi"/>
          <w:sz w:val="24"/>
          <w:szCs w:val="24"/>
        </w:rPr>
        <w:t xml:space="preserve">     617-515-3849</w:t>
      </w:r>
    </w:p>
    <w:p w14:paraId="06401FE2" w14:textId="77777777" w:rsidR="00FC6DE6" w:rsidRPr="00C22BC0" w:rsidRDefault="00FC6DE6" w:rsidP="00FC6DE6">
      <w:pPr>
        <w:spacing w:before="100" w:beforeAutospacing="1" w:after="100" w:afterAutospacing="1"/>
        <w:rPr>
          <w:rStyle w:val="apple-converted-space"/>
          <w:rFonts w:asciiTheme="majorHAnsi" w:hAnsiTheme="majorHAnsi"/>
          <w:sz w:val="24"/>
          <w:szCs w:val="24"/>
        </w:rPr>
      </w:pPr>
      <w:r w:rsidRPr="00C22BC0">
        <w:rPr>
          <w:rStyle w:val="apple-style-span"/>
          <w:rFonts w:asciiTheme="majorHAnsi" w:hAnsiTheme="majorHAnsi"/>
          <w:sz w:val="24"/>
          <w:szCs w:val="24"/>
        </w:rPr>
        <w:t>The Legal and Policy portion of the Utah Floodplain Managers Workshop is designed for everyone involved in making community development decisions:  Legal experts, Insurance Agents,</w:t>
      </w:r>
      <w:r w:rsidRPr="00C22BC0">
        <w:rPr>
          <w:rStyle w:val="apple-converted-space"/>
          <w:rFonts w:asciiTheme="majorHAnsi" w:hAnsiTheme="majorHAnsi"/>
          <w:sz w:val="24"/>
          <w:szCs w:val="24"/>
        </w:rPr>
        <w:t xml:space="preserve"> Surveyors, Real estate Agents, </w:t>
      </w:r>
      <w:r w:rsidRPr="00C22BC0">
        <w:rPr>
          <w:rStyle w:val="apple-style-span"/>
          <w:rFonts w:asciiTheme="majorHAnsi" w:hAnsiTheme="majorHAnsi"/>
          <w:sz w:val="24"/>
          <w:szCs w:val="24"/>
        </w:rPr>
        <w:t>community officials, developers, architects, engineers, government leaders, floodplain managers are strongly encouraged to attend</w:t>
      </w:r>
      <w:r w:rsidRPr="00C22BC0">
        <w:rPr>
          <w:rStyle w:val="apple-converted-space"/>
          <w:rFonts w:asciiTheme="majorHAnsi" w:hAnsiTheme="majorHAnsi"/>
          <w:sz w:val="24"/>
          <w:szCs w:val="24"/>
        </w:rPr>
        <w:t>.</w:t>
      </w:r>
    </w:p>
    <w:p w14:paraId="6513C6F0" w14:textId="77777777" w:rsidR="00C22BC0" w:rsidRPr="00C22BC0" w:rsidRDefault="00FC6DE6" w:rsidP="00FC6DE6">
      <w:pPr>
        <w:spacing w:before="100" w:beforeAutospacing="1" w:after="100" w:afterAutospacing="1"/>
        <w:rPr>
          <w:rStyle w:val="apple-converted-space"/>
          <w:rFonts w:asciiTheme="majorHAnsi" w:hAnsiTheme="majorHAnsi"/>
          <w:sz w:val="24"/>
          <w:szCs w:val="24"/>
        </w:rPr>
      </w:pPr>
      <w:r w:rsidRPr="00C22BC0">
        <w:rPr>
          <w:rStyle w:val="apple-converted-space"/>
          <w:rFonts w:asciiTheme="majorHAnsi" w:hAnsiTheme="majorHAnsi"/>
          <w:sz w:val="24"/>
          <w:szCs w:val="24"/>
        </w:rPr>
        <w:t xml:space="preserve"> </w:t>
      </w:r>
      <w:r w:rsidRPr="00C22BC0">
        <w:rPr>
          <w:rStyle w:val="apple-style-span"/>
          <w:rFonts w:asciiTheme="majorHAnsi" w:hAnsiTheme="majorHAnsi"/>
          <w:sz w:val="24"/>
          <w:szCs w:val="24"/>
        </w:rPr>
        <w:t>This workshop will:</w:t>
      </w:r>
      <w:r w:rsidRPr="00C22BC0">
        <w:rPr>
          <w:rStyle w:val="apple-converted-space"/>
          <w:rFonts w:asciiTheme="majorHAnsi" w:hAnsiTheme="majorHAnsi"/>
          <w:sz w:val="24"/>
          <w:szCs w:val="24"/>
        </w:rPr>
        <w:t> </w:t>
      </w:r>
      <w:r w:rsidRPr="00C22BC0">
        <w:rPr>
          <w:rFonts w:asciiTheme="majorHAnsi" w:hAnsiTheme="majorHAnsi"/>
          <w:sz w:val="24"/>
          <w:szCs w:val="24"/>
        </w:rPr>
        <w:br/>
      </w:r>
      <w:r w:rsidRPr="00C22BC0">
        <w:rPr>
          <w:rFonts w:asciiTheme="majorHAnsi" w:hAnsiTheme="majorHAnsi"/>
          <w:sz w:val="24"/>
          <w:szCs w:val="24"/>
        </w:rPr>
        <w:br/>
      </w:r>
      <w:r w:rsidRPr="00C22BC0">
        <w:rPr>
          <w:rStyle w:val="apple-style-span"/>
          <w:rFonts w:asciiTheme="majorHAnsi" w:hAnsiTheme="majorHAnsi"/>
          <w:sz w:val="24"/>
          <w:szCs w:val="24"/>
        </w:rPr>
        <w:t>a) explain the ancient legal roots of the National Flood Insurance Program and “No Adverse Impact”, or :Safe Development”</w:t>
      </w:r>
      <w:r w:rsidRPr="00C22BC0">
        <w:rPr>
          <w:rStyle w:val="apple-converted-space"/>
          <w:rFonts w:asciiTheme="majorHAnsi" w:hAnsiTheme="majorHAnsi"/>
          <w:sz w:val="24"/>
          <w:szCs w:val="24"/>
        </w:rPr>
        <w:t> ;</w:t>
      </w:r>
      <w:r w:rsidRPr="00C22BC0">
        <w:rPr>
          <w:rFonts w:asciiTheme="majorHAnsi" w:hAnsiTheme="majorHAnsi"/>
          <w:sz w:val="24"/>
          <w:szCs w:val="24"/>
        </w:rPr>
        <w:br/>
      </w:r>
      <w:r w:rsidRPr="00C22BC0">
        <w:rPr>
          <w:rStyle w:val="apple-style-span"/>
          <w:rFonts w:asciiTheme="majorHAnsi" w:hAnsiTheme="majorHAnsi"/>
          <w:sz w:val="24"/>
          <w:szCs w:val="24"/>
        </w:rPr>
        <w:t>b) demonstrate how floodplain management and other forms of regulation designed to prevent harm can be structured to avoid much, if not all, of the uncertainty surrounding the “Takings” issue;</w:t>
      </w:r>
      <w:r w:rsidRPr="00C22BC0">
        <w:rPr>
          <w:rStyle w:val="apple-converted-space"/>
          <w:rFonts w:asciiTheme="majorHAnsi" w:hAnsiTheme="majorHAnsi"/>
          <w:sz w:val="24"/>
          <w:szCs w:val="24"/>
        </w:rPr>
        <w:t> </w:t>
      </w:r>
      <w:r w:rsidRPr="00C22BC0">
        <w:rPr>
          <w:rFonts w:asciiTheme="majorHAnsi" w:hAnsiTheme="majorHAnsi"/>
          <w:sz w:val="24"/>
          <w:szCs w:val="24"/>
        </w:rPr>
        <w:br/>
      </w:r>
      <w:r w:rsidRPr="00C22BC0">
        <w:rPr>
          <w:rStyle w:val="apple-style-span"/>
          <w:rFonts w:asciiTheme="majorHAnsi" w:hAnsiTheme="majorHAnsi"/>
          <w:sz w:val="24"/>
          <w:szCs w:val="24"/>
        </w:rPr>
        <w:t>c) explain how property rights principles support floodplain and other natural hazard regulations;</w:t>
      </w:r>
      <w:r w:rsidRPr="00C22BC0">
        <w:rPr>
          <w:rStyle w:val="apple-converted-space"/>
          <w:rFonts w:asciiTheme="majorHAnsi" w:hAnsiTheme="majorHAnsi"/>
          <w:sz w:val="24"/>
          <w:szCs w:val="24"/>
        </w:rPr>
        <w:t> </w:t>
      </w:r>
      <w:r w:rsidRPr="00C22BC0">
        <w:rPr>
          <w:rFonts w:asciiTheme="majorHAnsi" w:hAnsiTheme="majorHAnsi"/>
          <w:sz w:val="24"/>
          <w:szCs w:val="24"/>
        </w:rPr>
        <w:br/>
      </w:r>
      <w:r w:rsidRPr="00C22BC0">
        <w:rPr>
          <w:rStyle w:val="apple-style-span"/>
          <w:rFonts w:asciiTheme="majorHAnsi" w:hAnsiTheme="majorHAnsi"/>
          <w:sz w:val="24"/>
          <w:szCs w:val="24"/>
        </w:rPr>
        <w:t>d) demonstrate that local floodplain management designed upon the “Safe Development” or “No Adverse Impact” concept is not anti-development but rather protects property rights of everyone in our State,</w:t>
      </w:r>
      <w:r w:rsidRPr="00C22BC0">
        <w:rPr>
          <w:rStyle w:val="apple-converted-space"/>
          <w:rFonts w:asciiTheme="majorHAnsi" w:hAnsiTheme="majorHAnsi"/>
          <w:sz w:val="24"/>
          <w:szCs w:val="24"/>
        </w:rPr>
        <w:t> </w:t>
      </w:r>
      <w:r w:rsidRPr="00C22BC0">
        <w:rPr>
          <w:rFonts w:asciiTheme="majorHAnsi" w:hAnsiTheme="majorHAnsi"/>
          <w:sz w:val="24"/>
          <w:szCs w:val="24"/>
        </w:rPr>
        <w:br/>
      </w:r>
      <w:r w:rsidR="00C22BC0">
        <w:rPr>
          <w:rStyle w:val="apple-converted-space"/>
          <w:rFonts w:asciiTheme="majorHAnsi" w:hAnsiTheme="majorHAnsi"/>
          <w:b/>
          <w:sz w:val="24"/>
          <w:szCs w:val="24"/>
        </w:rPr>
        <w:t>Timing:</w:t>
      </w:r>
      <w:r w:rsidR="00C22BC0">
        <w:rPr>
          <w:rStyle w:val="apple-converted-space"/>
          <w:rFonts w:asciiTheme="majorHAnsi" w:hAnsiTheme="majorHAnsi"/>
          <w:sz w:val="24"/>
          <w:szCs w:val="24"/>
        </w:rPr>
        <w:t xml:space="preserve"> 3 Hours</w:t>
      </w:r>
    </w:p>
    <w:p w14:paraId="42C3DAFA" w14:textId="77777777" w:rsidR="00205EFD" w:rsidRDefault="00205EFD" w:rsidP="00205EFD">
      <w:pPr>
        <w:rPr>
          <w:rFonts w:ascii="Arial" w:eastAsiaTheme="majorEastAsia" w:hAnsi="Arial" w:cs="Arial"/>
          <w:b/>
          <w:bCs/>
          <w:color w:val="1F497D" w:themeColor="text2"/>
          <w:sz w:val="40"/>
          <w:szCs w:val="40"/>
          <w:u w:val="single"/>
        </w:rPr>
      </w:pPr>
      <w:r w:rsidRPr="00C22BC0">
        <w:rPr>
          <w:rFonts w:ascii="Arial" w:eastAsiaTheme="majorEastAsia" w:hAnsi="Arial" w:cs="Arial"/>
          <w:b/>
          <w:bCs/>
          <w:color w:val="1F497D" w:themeColor="text2"/>
          <w:sz w:val="40"/>
          <w:szCs w:val="40"/>
          <w:u w:val="single"/>
        </w:rPr>
        <w:lastRenderedPageBreak/>
        <w:t>Understanding the Basics of Flood Insurance</w:t>
      </w:r>
    </w:p>
    <w:p w14:paraId="6EB470F9" w14:textId="77777777" w:rsidR="00C22BC0" w:rsidRPr="00C22BC0" w:rsidRDefault="00C22BC0" w:rsidP="00205EFD">
      <w:pPr>
        <w:rPr>
          <w:rFonts w:ascii="Arial" w:eastAsiaTheme="majorEastAsia" w:hAnsi="Arial" w:cs="Arial"/>
          <w:b/>
          <w:bCs/>
          <w:color w:val="1F497D" w:themeColor="text2"/>
          <w:sz w:val="40"/>
          <w:szCs w:val="40"/>
          <w:u w:val="single"/>
        </w:rPr>
      </w:pPr>
    </w:p>
    <w:p w14:paraId="1B5EFD97" w14:textId="77777777" w:rsidR="00205EFD" w:rsidRPr="00712C9E" w:rsidRDefault="00205EFD" w:rsidP="00205EFD">
      <w:pPr>
        <w:spacing w:after="0" w:line="240" w:lineRule="auto"/>
        <w:rPr>
          <w:rFonts w:ascii="Arial" w:hAnsi="Arial" w:cs="Arial"/>
          <w:b/>
        </w:rPr>
      </w:pPr>
      <w:r w:rsidRPr="00205EFD">
        <w:rPr>
          <w:rFonts w:ascii="Arial" w:hAnsi="Arial" w:cs="Arial"/>
          <w:b/>
          <w:noProof/>
        </w:rPr>
        <w:drawing>
          <wp:inline distT="0" distB="0" distL="0" distR="0" wp14:anchorId="7E327B43" wp14:editId="71AFC010">
            <wp:extent cx="1257300" cy="1085248"/>
            <wp:effectExtent l="0" t="0" r="0" b="635"/>
            <wp:docPr id="1" name="Picture 1" descr="C:\Users\kcholder\Desktop\utah 273 course\NFIP Insurance Legal workshop 2018\Bruce Bender-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cholder\Desktop\utah 273 course\NFIP Insurance Legal workshop 2018\Bruce Bender-cropp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9988" cy="1087568"/>
                    </a:xfrm>
                    <a:prstGeom prst="rect">
                      <a:avLst/>
                    </a:prstGeom>
                    <a:noFill/>
                    <a:ln>
                      <a:noFill/>
                    </a:ln>
                  </pic:spPr>
                </pic:pic>
              </a:graphicData>
            </a:graphic>
          </wp:inline>
        </w:drawing>
      </w:r>
    </w:p>
    <w:p w14:paraId="26334A85" w14:textId="77777777" w:rsidR="00205EFD" w:rsidRPr="006D1709" w:rsidRDefault="00205EFD" w:rsidP="00205EFD">
      <w:pPr>
        <w:spacing w:after="0" w:line="240" w:lineRule="auto"/>
        <w:rPr>
          <w:rFonts w:ascii="Arial" w:hAnsi="Arial" w:cs="Arial"/>
          <w:b/>
          <w:highlight w:val="yellow"/>
        </w:rPr>
      </w:pPr>
    </w:p>
    <w:p w14:paraId="18BEA0CB" w14:textId="77777777" w:rsidR="00205EFD" w:rsidRPr="00C22BC0" w:rsidRDefault="00205EFD" w:rsidP="00205EFD">
      <w:pPr>
        <w:spacing w:after="0" w:line="240" w:lineRule="auto"/>
        <w:ind w:left="2160" w:hanging="2160"/>
        <w:rPr>
          <w:rFonts w:asciiTheme="majorHAnsi" w:hAnsiTheme="majorHAnsi" w:cs="Arial"/>
          <w:sz w:val="24"/>
          <w:szCs w:val="24"/>
        </w:rPr>
      </w:pPr>
      <w:r w:rsidRPr="00C22BC0">
        <w:rPr>
          <w:rFonts w:asciiTheme="majorHAnsi" w:hAnsiTheme="majorHAnsi" w:cs="Arial"/>
          <w:b/>
          <w:sz w:val="24"/>
          <w:szCs w:val="24"/>
        </w:rPr>
        <w:t>Facilitator Bio:</w:t>
      </w:r>
      <w:r w:rsidRPr="00C22BC0">
        <w:rPr>
          <w:rFonts w:asciiTheme="majorHAnsi" w:hAnsiTheme="majorHAnsi" w:cs="Arial"/>
          <w:b/>
          <w:sz w:val="24"/>
          <w:szCs w:val="24"/>
        </w:rPr>
        <w:tab/>
        <w:t xml:space="preserve">Bruce A. Bender, CFM, </w:t>
      </w:r>
      <w:r w:rsidRPr="00C22BC0">
        <w:rPr>
          <w:rFonts w:asciiTheme="majorHAnsi" w:hAnsiTheme="majorHAnsi" w:cs="Arial"/>
          <w:sz w:val="24"/>
          <w:szCs w:val="24"/>
        </w:rPr>
        <w:t xml:space="preserve">is an outreach and insurance specialist who has been providing community engagement, outreach and training/facilitation services and acting as a flood insurance specialist since 2002. He has consulted on FEMA’s Map Mod and Risk MAP efforts, as well as on </w:t>
      </w:r>
      <w:proofErr w:type="spellStart"/>
      <w:r w:rsidRPr="00C22BC0">
        <w:rPr>
          <w:rFonts w:asciiTheme="majorHAnsi" w:hAnsiTheme="majorHAnsi" w:cs="Arial"/>
          <w:sz w:val="24"/>
          <w:szCs w:val="24"/>
        </w:rPr>
        <w:t>FloodSmart</w:t>
      </w:r>
      <w:proofErr w:type="spellEnd"/>
      <w:r w:rsidRPr="00C22BC0">
        <w:rPr>
          <w:rFonts w:asciiTheme="majorHAnsi" w:hAnsiTheme="majorHAnsi" w:cs="Arial"/>
          <w:sz w:val="24"/>
          <w:szCs w:val="24"/>
        </w:rPr>
        <w:t>, the NFIP’s national marketing campaign. Bruce has also assisted CTPs and local counties and communities with their outreach needs related to map changes</w:t>
      </w:r>
      <w:r w:rsidRPr="00C22BC0">
        <w:rPr>
          <w:rFonts w:asciiTheme="majorHAnsi" w:eastAsia="Calibri" w:hAnsiTheme="majorHAnsi"/>
          <w:sz w:val="24"/>
          <w:szCs w:val="24"/>
        </w:rPr>
        <w:t xml:space="preserve"> </w:t>
      </w:r>
      <w:r w:rsidRPr="00C22BC0">
        <w:rPr>
          <w:rFonts w:asciiTheme="majorHAnsi" w:hAnsiTheme="majorHAnsi" w:cs="Arial"/>
          <w:sz w:val="24"/>
          <w:szCs w:val="24"/>
        </w:rPr>
        <w:t>as well as provide training on flood insurance and the Community Rating System (CRS). Previously, he managed one of the largest Write Your Own (WYO) flood insurance programs for more than 10 years and an insurance agency.  Bruce has a B.S. in Geology from The College of William and Mary……and a flood insurance policy!</w:t>
      </w:r>
    </w:p>
    <w:p w14:paraId="642B425E" w14:textId="77777777" w:rsidR="00205EFD" w:rsidRPr="00C22BC0" w:rsidRDefault="00205EFD" w:rsidP="00205EFD">
      <w:pPr>
        <w:rPr>
          <w:rFonts w:asciiTheme="majorHAnsi" w:hAnsiTheme="majorHAnsi"/>
          <w:sz w:val="24"/>
          <w:szCs w:val="24"/>
        </w:rPr>
      </w:pPr>
    </w:p>
    <w:p w14:paraId="6A9DF9F2" w14:textId="77777777" w:rsidR="00205EFD" w:rsidRPr="00C22BC0" w:rsidRDefault="00205EFD" w:rsidP="00205EFD">
      <w:pPr>
        <w:rPr>
          <w:rFonts w:asciiTheme="majorHAnsi" w:hAnsiTheme="majorHAnsi"/>
          <w:sz w:val="24"/>
          <w:szCs w:val="24"/>
        </w:rPr>
      </w:pPr>
    </w:p>
    <w:p w14:paraId="498AA509" w14:textId="77777777" w:rsidR="00205EFD" w:rsidRPr="00C22BC0" w:rsidRDefault="00205EFD" w:rsidP="00205EFD">
      <w:pPr>
        <w:spacing w:after="0" w:line="240" w:lineRule="auto"/>
        <w:ind w:left="2160" w:hanging="2160"/>
        <w:rPr>
          <w:rFonts w:asciiTheme="majorHAnsi" w:hAnsiTheme="majorHAnsi" w:cs="Arial"/>
          <w:sz w:val="24"/>
          <w:szCs w:val="24"/>
        </w:rPr>
      </w:pPr>
    </w:p>
    <w:p w14:paraId="66EA283A" w14:textId="77777777" w:rsidR="00205EFD" w:rsidRPr="00C22BC0" w:rsidRDefault="00205EFD" w:rsidP="00205EFD">
      <w:pPr>
        <w:spacing w:after="0" w:line="240" w:lineRule="auto"/>
        <w:rPr>
          <w:rFonts w:asciiTheme="majorHAnsi" w:hAnsiTheme="majorHAnsi" w:cs="Arial"/>
          <w:sz w:val="24"/>
          <w:szCs w:val="24"/>
        </w:rPr>
      </w:pPr>
      <w:r w:rsidRPr="00C22BC0">
        <w:rPr>
          <w:rFonts w:asciiTheme="majorHAnsi" w:hAnsiTheme="majorHAnsi" w:cs="Arial"/>
          <w:sz w:val="24"/>
          <w:szCs w:val="24"/>
        </w:rPr>
        <w:t>Flood insurance has become an extremely complicated product, which even the most seasoned insurance professionals sometimes find challenging to write.  While three hours will not make you an expert, this course provides the ABCs behind the policy to allow participants to engage in basic dialog with community members.  It also includes an update on the latest changes being implemented by FEMA in response to recent NFIP reform legislation, along with strategies for reducing the risk and the cost. In addition, the impacts of map changes on flood insurance and available rating options will be reviewed.  At the end of the course, participants should be equipped to answer basic flood insurance questions, understand the impacts and rating options related to map changes, discuss mitigation actions that can lower rates, and direct community members to additional resources.</w:t>
      </w:r>
    </w:p>
    <w:p w14:paraId="401630BB" w14:textId="77777777" w:rsidR="00205EFD" w:rsidRPr="00C22BC0" w:rsidRDefault="00205EFD" w:rsidP="00205EFD">
      <w:pPr>
        <w:spacing w:after="0" w:line="240" w:lineRule="auto"/>
        <w:rPr>
          <w:rFonts w:asciiTheme="majorHAnsi" w:hAnsiTheme="majorHAnsi" w:cs="Arial"/>
          <w:b/>
          <w:sz w:val="24"/>
          <w:szCs w:val="24"/>
        </w:rPr>
      </w:pPr>
    </w:p>
    <w:p w14:paraId="2E5852D9" w14:textId="77777777" w:rsidR="00205EFD" w:rsidRPr="00C22BC0" w:rsidRDefault="00205EFD" w:rsidP="00205EFD">
      <w:pPr>
        <w:spacing w:after="0" w:line="240" w:lineRule="auto"/>
        <w:rPr>
          <w:rFonts w:asciiTheme="majorHAnsi" w:hAnsiTheme="majorHAnsi" w:cs="Arial"/>
          <w:b/>
          <w:sz w:val="24"/>
          <w:szCs w:val="24"/>
        </w:rPr>
      </w:pPr>
      <w:r w:rsidRPr="00C22BC0">
        <w:rPr>
          <w:rFonts w:asciiTheme="majorHAnsi" w:hAnsiTheme="majorHAnsi" w:cs="Arial"/>
          <w:b/>
          <w:sz w:val="24"/>
          <w:szCs w:val="24"/>
        </w:rPr>
        <w:t>Objectives:</w:t>
      </w:r>
      <w:r w:rsidRPr="00C22BC0">
        <w:rPr>
          <w:rFonts w:asciiTheme="majorHAnsi" w:hAnsiTheme="majorHAnsi" w:cs="Arial"/>
          <w:b/>
          <w:sz w:val="24"/>
          <w:szCs w:val="24"/>
        </w:rPr>
        <w:tab/>
      </w:r>
      <w:r w:rsidRPr="00C22BC0">
        <w:rPr>
          <w:rFonts w:asciiTheme="majorHAnsi" w:hAnsiTheme="majorHAnsi" w:cs="Arial"/>
          <w:b/>
          <w:sz w:val="24"/>
          <w:szCs w:val="24"/>
        </w:rPr>
        <w:tab/>
      </w:r>
      <w:r w:rsidRPr="00C22BC0">
        <w:rPr>
          <w:rFonts w:asciiTheme="majorHAnsi" w:hAnsiTheme="majorHAnsi" w:cs="Arial"/>
          <w:sz w:val="24"/>
          <w:szCs w:val="24"/>
        </w:rPr>
        <w:t xml:space="preserve">Participants will: </w:t>
      </w:r>
    </w:p>
    <w:p w14:paraId="0D6F0B4D" w14:textId="77777777" w:rsidR="00205EFD" w:rsidRPr="00C22BC0" w:rsidRDefault="00205EFD" w:rsidP="00205EFD">
      <w:pPr>
        <w:pStyle w:val="ListParagraph"/>
        <w:numPr>
          <w:ilvl w:val="0"/>
          <w:numId w:val="4"/>
        </w:numPr>
        <w:spacing w:after="0" w:line="240" w:lineRule="auto"/>
        <w:contextualSpacing w:val="0"/>
        <w:rPr>
          <w:rFonts w:asciiTheme="majorHAnsi" w:hAnsiTheme="majorHAnsi" w:cs="Arial"/>
          <w:sz w:val="24"/>
          <w:szCs w:val="24"/>
        </w:rPr>
      </w:pPr>
      <w:r w:rsidRPr="00C22BC0">
        <w:rPr>
          <w:rFonts w:asciiTheme="majorHAnsi" w:hAnsiTheme="majorHAnsi" w:cs="Arial"/>
          <w:sz w:val="24"/>
          <w:szCs w:val="24"/>
        </w:rPr>
        <w:t xml:space="preserve">Learn </w:t>
      </w:r>
    </w:p>
    <w:p w14:paraId="781152D9" w14:textId="77777777" w:rsidR="00205EFD" w:rsidRPr="00C22BC0" w:rsidRDefault="00205EFD" w:rsidP="00205EFD">
      <w:pPr>
        <w:numPr>
          <w:ilvl w:val="1"/>
          <w:numId w:val="5"/>
        </w:numPr>
        <w:tabs>
          <w:tab w:val="clear" w:pos="3240"/>
        </w:tabs>
        <w:spacing w:after="0" w:line="240" w:lineRule="auto"/>
        <w:ind w:left="2970" w:hanging="450"/>
        <w:rPr>
          <w:rFonts w:asciiTheme="majorHAnsi" w:hAnsiTheme="majorHAnsi" w:cs="Arial"/>
          <w:sz w:val="24"/>
          <w:szCs w:val="24"/>
        </w:rPr>
      </w:pPr>
      <w:r w:rsidRPr="00C22BC0">
        <w:rPr>
          <w:rFonts w:asciiTheme="majorHAnsi" w:hAnsiTheme="majorHAnsi" w:cs="Arial"/>
          <w:sz w:val="24"/>
          <w:szCs w:val="24"/>
        </w:rPr>
        <w:t xml:space="preserve">What an NFIP flood insurance policy does and does not cover </w:t>
      </w:r>
    </w:p>
    <w:p w14:paraId="4BA452C8" w14:textId="77777777" w:rsidR="00205EFD" w:rsidRPr="00C22BC0" w:rsidRDefault="00205EFD" w:rsidP="00205EFD">
      <w:pPr>
        <w:numPr>
          <w:ilvl w:val="1"/>
          <w:numId w:val="5"/>
        </w:numPr>
        <w:tabs>
          <w:tab w:val="clear" w:pos="3240"/>
        </w:tabs>
        <w:spacing w:after="0" w:line="240" w:lineRule="auto"/>
        <w:ind w:left="2970" w:hanging="450"/>
        <w:rPr>
          <w:rFonts w:asciiTheme="majorHAnsi" w:hAnsiTheme="majorHAnsi" w:cs="Arial"/>
          <w:sz w:val="24"/>
          <w:szCs w:val="24"/>
        </w:rPr>
      </w:pPr>
      <w:r w:rsidRPr="00C22BC0">
        <w:rPr>
          <w:rFonts w:asciiTheme="majorHAnsi" w:hAnsiTheme="majorHAnsi" w:cs="Arial"/>
          <w:sz w:val="24"/>
          <w:szCs w:val="24"/>
        </w:rPr>
        <w:t>Basic definitions, several of which are unique to flood insurance</w:t>
      </w:r>
    </w:p>
    <w:p w14:paraId="7A08978C" w14:textId="77777777" w:rsidR="00205EFD" w:rsidRPr="00C22BC0" w:rsidRDefault="00205EFD" w:rsidP="00205EFD">
      <w:pPr>
        <w:numPr>
          <w:ilvl w:val="1"/>
          <w:numId w:val="5"/>
        </w:numPr>
        <w:tabs>
          <w:tab w:val="clear" w:pos="3240"/>
        </w:tabs>
        <w:spacing w:after="0" w:line="240" w:lineRule="auto"/>
        <w:ind w:left="2970" w:hanging="450"/>
        <w:rPr>
          <w:rFonts w:asciiTheme="majorHAnsi" w:hAnsiTheme="majorHAnsi" w:cs="Arial"/>
          <w:sz w:val="24"/>
          <w:szCs w:val="24"/>
        </w:rPr>
      </w:pPr>
      <w:r w:rsidRPr="00C22BC0">
        <w:rPr>
          <w:rFonts w:asciiTheme="majorHAnsi" w:hAnsiTheme="majorHAnsi" w:cs="Arial"/>
          <w:sz w:val="24"/>
          <w:szCs w:val="24"/>
        </w:rPr>
        <w:t>About the essential elements needed to write a policy</w:t>
      </w:r>
    </w:p>
    <w:p w14:paraId="36AACE58" w14:textId="77777777" w:rsidR="00205EFD" w:rsidRPr="00C22BC0" w:rsidRDefault="00205EFD" w:rsidP="00205EFD">
      <w:pPr>
        <w:numPr>
          <w:ilvl w:val="1"/>
          <w:numId w:val="5"/>
        </w:numPr>
        <w:tabs>
          <w:tab w:val="clear" w:pos="3240"/>
        </w:tabs>
        <w:spacing w:after="0" w:line="240" w:lineRule="auto"/>
        <w:ind w:left="2970" w:hanging="450"/>
        <w:rPr>
          <w:rFonts w:asciiTheme="majorHAnsi" w:hAnsiTheme="majorHAnsi" w:cs="Arial"/>
          <w:sz w:val="24"/>
          <w:szCs w:val="24"/>
        </w:rPr>
      </w:pPr>
      <w:r w:rsidRPr="00C22BC0">
        <w:rPr>
          <w:rFonts w:asciiTheme="majorHAnsi" w:hAnsiTheme="majorHAnsi" w:cs="Arial"/>
          <w:sz w:val="24"/>
          <w:szCs w:val="24"/>
        </w:rPr>
        <w:lastRenderedPageBreak/>
        <w:t>How elevation differences and flood zones impact rating</w:t>
      </w:r>
    </w:p>
    <w:p w14:paraId="51BAE2CE" w14:textId="77777777" w:rsidR="00205EFD" w:rsidRPr="00C22BC0" w:rsidRDefault="00205EFD" w:rsidP="00205EFD">
      <w:pPr>
        <w:numPr>
          <w:ilvl w:val="1"/>
          <w:numId w:val="5"/>
        </w:numPr>
        <w:tabs>
          <w:tab w:val="clear" w:pos="3240"/>
        </w:tabs>
        <w:spacing w:after="0" w:line="240" w:lineRule="auto"/>
        <w:ind w:left="2970" w:hanging="450"/>
        <w:rPr>
          <w:rFonts w:asciiTheme="majorHAnsi" w:hAnsiTheme="majorHAnsi" w:cs="Arial"/>
          <w:sz w:val="24"/>
          <w:szCs w:val="24"/>
        </w:rPr>
      </w:pPr>
      <w:r w:rsidRPr="00C22BC0">
        <w:rPr>
          <w:rFonts w:asciiTheme="majorHAnsi" w:hAnsiTheme="majorHAnsi" w:cs="Arial"/>
          <w:sz w:val="24"/>
          <w:szCs w:val="24"/>
        </w:rPr>
        <w:t>The effects of map changes on insurance and rating options</w:t>
      </w:r>
    </w:p>
    <w:p w14:paraId="099BD4B4" w14:textId="77777777" w:rsidR="00205EFD" w:rsidRPr="00C22BC0" w:rsidRDefault="00205EFD" w:rsidP="00205EFD">
      <w:pPr>
        <w:numPr>
          <w:ilvl w:val="0"/>
          <w:numId w:val="3"/>
        </w:numPr>
        <w:spacing w:after="0" w:line="240" w:lineRule="auto"/>
        <w:rPr>
          <w:rFonts w:asciiTheme="majorHAnsi" w:hAnsiTheme="majorHAnsi" w:cs="Arial"/>
          <w:sz w:val="24"/>
          <w:szCs w:val="24"/>
        </w:rPr>
      </w:pPr>
      <w:r w:rsidRPr="00C22BC0">
        <w:rPr>
          <w:rFonts w:asciiTheme="majorHAnsi" w:hAnsiTheme="majorHAnsi" w:cs="Arial"/>
          <w:sz w:val="24"/>
          <w:szCs w:val="24"/>
        </w:rPr>
        <w:t>Receive an update on the latest changes to the insurance program</w:t>
      </w:r>
    </w:p>
    <w:p w14:paraId="3A3BA507" w14:textId="77777777" w:rsidR="00205EFD" w:rsidRPr="00C22BC0" w:rsidRDefault="00205EFD" w:rsidP="00205EFD">
      <w:pPr>
        <w:numPr>
          <w:ilvl w:val="0"/>
          <w:numId w:val="3"/>
        </w:numPr>
        <w:spacing w:after="0" w:line="240" w:lineRule="auto"/>
        <w:rPr>
          <w:rFonts w:asciiTheme="majorHAnsi" w:hAnsiTheme="majorHAnsi" w:cs="Arial"/>
          <w:sz w:val="24"/>
          <w:szCs w:val="24"/>
        </w:rPr>
      </w:pPr>
      <w:r w:rsidRPr="00C22BC0">
        <w:rPr>
          <w:rFonts w:asciiTheme="majorHAnsi" w:hAnsiTheme="majorHAnsi" w:cs="Arial"/>
          <w:sz w:val="24"/>
          <w:szCs w:val="24"/>
        </w:rPr>
        <w:t>Be introduced to additional flood insurance resources</w:t>
      </w:r>
    </w:p>
    <w:p w14:paraId="1D36DAC2" w14:textId="77777777" w:rsidR="00205EFD" w:rsidRPr="00C22BC0" w:rsidRDefault="00205EFD" w:rsidP="00205EFD">
      <w:pPr>
        <w:numPr>
          <w:ilvl w:val="0"/>
          <w:numId w:val="3"/>
        </w:numPr>
        <w:spacing w:after="0" w:line="240" w:lineRule="auto"/>
        <w:rPr>
          <w:rFonts w:asciiTheme="majorHAnsi" w:hAnsiTheme="majorHAnsi" w:cs="Arial"/>
          <w:sz w:val="24"/>
          <w:szCs w:val="24"/>
        </w:rPr>
      </w:pPr>
      <w:r w:rsidRPr="00C22BC0">
        <w:rPr>
          <w:rFonts w:asciiTheme="majorHAnsi" w:hAnsiTheme="majorHAnsi" w:cs="Arial"/>
          <w:sz w:val="24"/>
          <w:szCs w:val="24"/>
        </w:rPr>
        <w:t>Hear strategies for reducing flood risk and hence the rate charged</w:t>
      </w:r>
    </w:p>
    <w:p w14:paraId="5C72F674" w14:textId="77777777" w:rsidR="00205EFD" w:rsidRPr="00C22BC0" w:rsidRDefault="00205EFD" w:rsidP="00205EFD">
      <w:pPr>
        <w:spacing w:after="0" w:line="240" w:lineRule="auto"/>
        <w:rPr>
          <w:rFonts w:asciiTheme="majorHAnsi" w:hAnsiTheme="majorHAnsi" w:cs="Arial"/>
          <w:b/>
          <w:sz w:val="24"/>
          <w:szCs w:val="24"/>
          <w:highlight w:val="yellow"/>
        </w:rPr>
      </w:pPr>
    </w:p>
    <w:p w14:paraId="41659FE6" w14:textId="77777777" w:rsidR="00205EFD" w:rsidRPr="00C22BC0" w:rsidRDefault="00205EFD" w:rsidP="00205EFD">
      <w:pPr>
        <w:spacing w:after="0" w:line="240" w:lineRule="auto"/>
        <w:ind w:left="2160" w:hanging="2160"/>
        <w:rPr>
          <w:rFonts w:asciiTheme="majorHAnsi" w:hAnsiTheme="majorHAnsi" w:cs="Arial"/>
          <w:b/>
          <w:sz w:val="24"/>
          <w:szCs w:val="24"/>
        </w:rPr>
      </w:pPr>
      <w:r w:rsidRPr="00C22BC0">
        <w:rPr>
          <w:rFonts w:asciiTheme="majorHAnsi" w:hAnsiTheme="majorHAnsi" w:cs="Arial"/>
          <w:b/>
          <w:sz w:val="24"/>
          <w:szCs w:val="24"/>
        </w:rPr>
        <w:t>Format:</w:t>
      </w:r>
      <w:r w:rsidRPr="00C22BC0">
        <w:rPr>
          <w:rFonts w:asciiTheme="majorHAnsi" w:hAnsiTheme="majorHAnsi" w:cs="Arial"/>
          <w:b/>
          <w:sz w:val="24"/>
          <w:szCs w:val="24"/>
        </w:rPr>
        <w:tab/>
      </w:r>
      <w:r w:rsidRPr="00C22BC0">
        <w:rPr>
          <w:rFonts w:asciiTheme="majorHAnsi" w:hAnsiTheme="majorHAnsi" w:cs="Arial"/>
          <w:sz w:val="24"/>
          <w:szCs w:val="24"/>
        </w:rPr>
        <w:t>This workshop is offered as a three-hour workshop with presentation slides and set Q&amp;A periods with a Q&amp;A at the end.</w:t>
      </w:r>
    </w:p>
    <w:p w14:paraId="72B419A3" w14:textId="77777777" w:rsidR="00205EFD" w:rsidRPr="00C22BC0" w:rsidRDefault="00205EFD" w:rsidP="00205EFD">
      <w:pPr>
        <w:spacing w:after="0" w:line="240" w:lineRule="auto"/>
        <w:rPr>
          <w:rFonts w:asciiTheme="majorHAnsi" w:hAnsiTheme="majorHAnsi" w:cs="Arial"/>
          <w:b/>
          <w:sz w:val="24"/>
          <w:szCs w:val="24"/>
        </w:rPr>
      </w:pPr>
    </w:p>
    <w:p w14:paraId="02486F51" w14:textId="77777777" w:rsidR="00205EFD" w:rsidRPr="00C22BC0" w:rsidRDefault="00205EFD" w:rsidP="00205EFD">
      <w:pPr>
        <w:spacing w:after="0" w:line="240" w:lineRule="auto"/>
        <w:rPr>
          <w:rFonts w:asciiTheme="majorHAnsi" w:hAnsiTheme="majorHAnsi" w:cs="Arial"/>
          <w:b/>
          <w:sz w:val="24"/>
          <w:szCs w:val="24"/>
        </w:rPr>
      </w:pPr>
      <w:r w:rsidRPr="00C22BC0">
        <w:rPr>
          <w:rFonts w:asciiTheme="majorHAnsi" w:hAnsiTheme="majorHAnsi" w:cs="Arial"/>
          <w:b/>
          <w:sz w:val="24"/>
          <w:szCs w:val="24"/>
        </w:rPr>
        <w:t>Timing:</w:t>
      </w:r>
      <w:r w:rsidRPr="00C22BC0">
        <w:rPr>
          <w:rFonts w:asciiTheme="majorHAnsi" w:hAnsiTheme="majorHAnsi" w:cs="Arial"/>
          <w:b/>
          <w:sz w:val="24"/>
          <w:szCs w:val="24"/>
        </w:rPr>
        <w:tab/>
      </w:r>
      <w:r w:rsidRPr="00C22BC0">
        <w:rPr>
          <w:rFonts w:asciiTheme="majorHAnsi" w:hAnsiTheme="majorHAnsi" w:cs="Arial"/>
          <w:b/>
          <w:sz w:val="24"/>
          <w:szCs w:val="24"/>
        </w:rPr>
        <w:tab/>
      </w:r>
      <w:r w:rsidRPr="00C22BC0">
        <w:rPr>
          <w:rFonts w:asciiTheme="majorHAnsi" w:hAnsiTheme="majorHAnsi" w:cs="Arial"/>
          <w:sz w:val="24"/>
          <w:szCs w:val="24"/>
        </w:rPr>
        <w:t>3 hour</w:t>
      </w:r>
    </w:p>
    <w:p w14:paraId="2FE31586" w14:textId="77777777" w:rsidR="00205EFD" w:rsidRPr="00C22BC0" w:rsidRDefault="00205EFD" w:rsidP="00205EFD">
      <w:pPr>
        <w:spacing w:after="0" w:line="240" w:lineRule="auto"/>
        <w:ind w:left="1656" w:firstLine="504"/>
        <w:contextualSpacing/>
        <w:rPr>
          <w:rFonts w:asciiTheme="majorHAnsi" w:hAnsiTheme="majorHAnsi" w:cs="Arial"/>
          <w:sz w:val="24"/>
          <w:szCs w:val="24"/>
        </w:rPr>
      </w:pPr>
    </w:p>
    <w:p w14:paraId="35BD77C5" w14:textId="77777777" w:rsidR="00205EFD" w:rsidRPr="00C22BC0" w:rsidRDefault="00205EFD" w:rsidP="00205EFD">
      <w:pPr>
        <w:pStyle w:val="ListParagraph"/>
        <w:spacing w:after="0" w:line="240" w:lineRule="auto"/>
        <w:ind w:left="216"/>
        <w:rPr>
          <w:rFonts w:asciiTheme="majorHAnsi" w:hAnsiTheme="majorHAnsi" w:cs="Arial"/>
          <w:sz w:val="24"/>
          <w:szCs w:val="24"/>
        </w:rPr>
      </w:pPr>
    </w:p>
    <w:p w14:paraId="40A892FD" w14:textId="77777777" w:rsidR="00205EFD" w:rsidRPr="00C22BC0" w:rsidRDefault="00205EFD" w:rsidP="00205EFD">
      <w:pPr>
        <w:spacing w:after="0" w:line="240" w:lineRule="auto"/>
        <w:ind w:left="2160" w:hanging="2160"/>
        <w:rPr>
          <w:rFonts w:asciiTheme="majorHAnsi" w:hAnsiTheme="majorHAnsi" w:cs="Arial"/>
          <w:b/>
          <w:sz w:val="24"/>
          <w:szCs w:val="24"/>
        </w:rPr>
      </w:pPr>
      <w:r w:rsidRPr="00C22BC0">
        <w:rPr>
          <w:rFonts w:asciiTheme="majorHAnsi" w:hAnsiTheme="majorHAnsi" w:cs="Arial"/>
          <w:b/>
          <w:sz w:val="24"/>
          <w:szCs w:val="24"/>
        </w:rPr>
        <w:t>Audience:</w:t>
      </w:r>
      <w:r w:rsidRPr="00C22BC0">
        <w:rPr>
          <w:rFonts w:asciiTheme="majorHAnsi" w:hAnsiTheme="majorHAnsi" w:cs="Arial"/>
          <w:b/>
          <w:sz w:val="24"/>
          <w:szCs w:val="24"/>
        </w:rPr>
        <w:tab/>
      </w:r>
      <w:r w:rsidRPr="00C22BC0">
        <w:rPr>
          <w:rFonts w:asciiTheme="majorHAnsi" w:hAnsiTheme="majorHAnsi" w:cs="Arial"/>
          <w:sz w:val="24"/>
          <w:szCs w:val="24"/>
        </w:rPr>
        <w:t xml:space="preserve">This workshop is suitable for </w:t>
      </w:r>
      <w:r w:rsidR="00C22BC0" w:rsidRPr="00C22BC0">
        <w:rPr>
          <w:rFonts w:asciiTheme="majorHAnsi" w:hAnsiTheme="majorHAnsi" w:cs="Arial"/>
          <w:sz w:val="24"/>
          <w:szCs w:val="24"/>
        </w:rPr>
        <w:t>Floodplain M</w:t>
      </w:r>
      <w:r w:rsidRPr="00C22BC0">
        <w:rPr>
          <w:rFonts w:asciiTheme="majorHAnsi" w:hAnsiTheme="majorHAnsi" w:cs="Arial"/>
          <w:sz w:val="24"/>
          <w:szCs w:val="24"/>
        </w:rPr>
        <w:t>anagers and other local officials, Ins</w:t>
      </w:r>
      <w:r w:rsidR="00FC6DE6" w:rsidRPr="00C22BC0">
        <w:rPr>
          <w:rFonts w:asciiTheme="majorHAnsi" w:hAnsiTheme="majorHAnsi" w:cs="Arial"/>
          <w:sz w:val="24"/>
          <w:szCs w:val="24"/>
        </w:rPr>
        <w:t>urance Agents, Surveyors, Real estate</w:t>
      </w:r>
      <w:r w:rsidRPr="00C22BC0">
        <w:rPr>
          <w:rFonts w:asciiTheme="majorHAnsi" w:hAnsiTheme="majorHAnsi" w:cs="Arial"/>
          <w:sz w:val="24"/>
          <w:szCs w:val="24"/>
        </w:rPr>
        <w:t xml:space="preserve"> Agents, and other related stakeholders.</w:t>
      </w:r>
    </w:p>
    <w:p w14:paraId="1E1BC642" w14:textId="77777777" w:rsidR="00205EFD" w:rsidRPr="00C22BC0" w:rsidRDefault="00205EFD" w:rsidP="00205EFD">
      <w:pPr>
        <w:pStyle w:val="ListParagraph"/>
        <w:ind w:left="0"/>
        <w:rPr>
          <w:rFonts w:asciiTheme="majorHAnsi" w:hAnsiTheme="majorHAnsi"/>
          <w:sz w:val="24"/>
          <w:szCs w:val="24"/>
        </w:rPr>
      </w:pPr>
    </w:p>
    <w:p w14:paraId="2A919D5B" w14:textId="77777777" w:rsidR="00C22BC0" w:rsidRPr="00295A99" w:rsidRDefault="00C22BC0" w:rsidP="00C22BC0">
      <w:pPr>
        <w:spacing w:before="100" w:beforeAutospacing="1" w:after="100" w:afterAutospacing="1"/>
        <w:rPr>
          <w:i/>
          <w:sz w:val="22"/>
          <w:szCs w:val="22"/>
        </w:rPr>
      </w:pPr>
      <w:r w:rsidRPr="00295A99">
        <w:rPr>
          <w:rStyle w:val="apple-style-span"/>
          <w:i/>
          <w:sz w:val="22"/>
          <w:szCs w:val="22"/>
        </w:rPr>
        <w:t xml:space="preserve">The Utah State Bar may also provide CLE credits for this course, on an individual basis to Attorneys who practice in this area of law. The Association of State Floodplain Managers has been requested to provide credits for Certified Floodplain Managers. Insurance Agent credit is also available. </w:t>
      </w:r>
    </w:p>
    <w:p w14:paraId="2F4E7B8F" w14:textId="77777777" w:rsidR="00C22BC0" w:rsidRPr="00C22BC0" w:rsidRDefault="00C22BC0">
      <w:pPr>
        <w:pStyle w:val="ListParagraph"/>
        <w:ind w:left="0"/>
        <w:rPr>
          <w:rFonts w:asciiTheme="majorHAnsi" w:hAnsiTheme="majorHAnsi"/>
          <w:sz w:val="24"/>
          <w:szCs w:val="24"/>
        </w:rPr>
      </w:pPr>
    </w:p>
    <w:sectPr w:rsidR="00C22BC0" w:rsidRPr="00C22B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AC6FDE"/>
    <w:multiLevelType w:val="hybridMultilevel"/>
    <w:tmpl w:val="B406B6F4"/>
    <w:lvl w:ilvl="0" w:tplc="05ECA764">
      <w:start w:val="1"/>
      <w:numFmt w:val="bullet"/>
      <w:lvlText w:val="•"/>
      <w:lvlJc w:val="left"/>
      <w:pPr>
        <w:tabs>
          <w:tab w:val="num" w:pos="2520"/>
        </w:tabs>
        <w:ind w:left="2520" w:hanging="360"/>
      </w:pPr>
      <w:rPr>
        <w:rFonts w:ascii="Verdana" w:hAnsi="Verdana" w:hint="default"/>
      </w:rPr>
    </w:lvl>
    <w:lvl w:ilvl="1" w:tplc="04090003">
      <w:start w:val="1"/>
      <w:numFmt w:val="bullet"/>
      <w:lvlText w:val="o"/>
      <w:lvlJc w:val="left"/>
      <w:pPr>
        <w:tabs>
          <w:tab w:val="num" w:pos="3240"/>
        </w:tabs>
        <w:ind w:left="3240" w:hanging="360"/>
      </w:pPr>
      <w:rPr>
        <w:rFonts w:ascii="Courier New" w:hAnsi="Courier New" w:cs="Courier New" w:hint="default"/>
      </w:rPr>
    </w:lvl>
    <w:lvl w:ilvl="2" w:tplc="7FF8DC8A" w:tentative="1">
      <w:start w:val="1"/>
      <w:numFmt w:val="bullet"/>
      <w:lvlText w:val="•"/>
      <w:lvlJc w:val="left"/>
      <w:pPr>
        <w:tabs>
          <w:tab w:val="num" w:pos="3960"/>
        </w:tabs>
        <w:ind w:left="3960" w:hanging="360"/>
      </w:pPr>
      <w:rPr>
        <w:rFonts w:ascii="Verdana" w:hAnsi="Verdana" w:hint="default"/>
      </w:rPr>
    </w:lvl>
    <w:lvl w:ilvl="3" w:tplc="3CDA085C" w:tentative="1">
      <w:start w:val="1"/>
      <w:numFmt w:val="bullet"/>
      <w:lvlText w:val="•"/>
      <w:lvlJc w:val="left"/>
      <w:pPr>
        <w:tabs>
          <w:tab w:val="num" w:pos="4680"/>
        </w:tabs>
        <w:ind w:left="4680" w:hanging="360"/>
      </w:pPr>
      <w:rPr>
        <w:rFonts w:ascii="Verdana" w:hAnsi="Verdana" w:hint="default"/>
      </w:rPr>
    </w:lvl>
    <w:lvl w:ilvl="4" w:tplc="F51A7164" w:tentative="1">
      <w:start w:val="1"/>
      <w:numFmt w:val="bullet"/>
      <w:lvlText w:val="•"/>
      <w:lvlJc w:val="left"/>
      <w:pPr>
        <w:tabs>
          <w:tab w:val="num" w:pos="5400"/>
        </w:tabs>
        <w:ind w:left="5400" w:hanging="360"/>
      </w:pPr>
      <w:rPr>
        <w:rFonts w:ascii="Verdana" w:hAnsi="Verdana" w:hint="default"/>
      </w:rPr>
    </w:lvl>
    <w:lvl w:ilvl="5" w:tplc="699290FC" w:tentative="1">
      <w:start w:val="1"/>
      <w:numFmt w:val="bullet"/>
      <w:lvlText w:val="•"/>
      <w:lvlJc w:val="left"/>
      <w:pPr>
        <w:tabs>
          <w:tab w:val="num" w:pos="6120"/>
        </w:tabs>
        <w:ind w:left="6120" w:hanging="360"/>
      </w:pPr>
      <w:rPr>
        <w:rFonts w:ascii="Verdana" w:hAnsi="Verdana" w:hint="default"/>
      </w:rPr>
    </w:lvl>
    <w:lvl w:ilvl="6" w:tplc="9168F0E4" w:tentative="1">
      <w:start w:val="1"/>
      <w:numFmt w:val="bullet"/>
      <w:lvlText w:val="•"/>
      <w:lvlJc w:val="left"/>
      <w:pPr>
        <w:tabs>
          <w:tab w:val="num" w:pos="6840"/>
        </w:tabs>
        <w:ind w:left="6840" w:hanging="360"/>
      </w:pPr>
      <w:rPr>
        <w:rFonts w:ascii="Verdana" w:hAnsi="Verdana" w:hint="default"/>
      </w:rPr>
    </w:lvl>
    <w:lvl w:ilvl="7" w:tplc="0F382AD0" w:tentative="1">
      <w:start w:val="1"/>
      <w:numFmt w:val="bullet"/>
      <w:lvlText w:val="•"/>
      <w:lvlJc w:val="left"/>
      <w:pPr>
        <w:tabs>
          <w:tab w:val="num" w:pos="7560"/>
        </w:tabs>
        <w:ind w:left="7560" w:hanging="360"/>
      </w:pPr>
      <w:rPr>
        <w:rFonts w:ascii="Verdana" w:hAnsi="Verdana" w:hint="default"/>
      </w:rPr>
    </w:lvl>
    <w:lvl w:ilvl="8" w:tplc="EF785C3C" w:tentative="1">
      <w:start w:val="1"/>
      <w:numFmt w:val="bullet"/>
      <w:lvlText w:val="•"/>
      <w:lvlJc w:val="left"/>
      <w:pPr>
        <w:tabs>
          <w:tab w:val="num" w:pos="8280"/>
        </w:tabs>
        <w:ind w:left="8280" w:hanging="360"/>
      </w:pPr>
      <w:rPr>
        <w:rFonts w:ascii="Verdana" w:hAnsi="Verdana" w:hint="default"/>
      </w:rPr>
    </w:lvl>
  </w:abstractNum>
  <w:abstractNum w:abstractNumId="1">
    <w:nsid w:val="35147F24"/>
    <w:multiLevelType w:val="multilevel"/>
    <w:tmpl w:val="38EABD58"/>
    <w:lvl w:ilvl="0">
      <w:start w:val="1"/>
      <w:numFmt w:val="bullet"/>
      <w:lvlText w:val=""/>
      <w:lvlJc w:val="left"/>
      <w:pPr>
        <w:tabs>
          <w:tab w:val="num" w:pos="216"/>
        </w:tabs>
        <w:ind w:left="216" w:hanging="216"/>
      </w:pPr>
      <w:rPr>
        <w:rFonts w:ascii="Wingdings 3" w:hAnsi="Wingdings 3" w:hint="default"/>
        <w:color w:val="1F497D" w:themeColor="text2"/>
      </w:rPr>
    </w:lvl>
    <w:lvl w:ilvl="1">
      <w:start w:val="1"/>
      <w:numFmt w:val="bullet"/>
      <w:lvlText w:val=""/>
      <w:lvlJc w:val="left"/>
      <w:pPr>
        <w:tabs>
          <w:tab w:val="num" w:pos="432"/>
        </w:tabs>
        <w:ind w:left="432" w:hanging="216"/>
      </w:pPr>
      <w:rPr>
        <w:rFonts w:ascii="Symbol" w:hAnsi="Symbol" w:hint="default"/>
        <w:color w:val="0A2C62"/>
      </w:rPr>
    </w:lvl>
    <w:lvl w:ilvl="2">
      <w:start w:val="1"/>
      <w:numFmt w:val="bullet"/>
      <w:lvlText w:val=""/>
      <w:lvlJc w:val="left"/>
      <w:pPr>
        <w:tabs>
          <w:tab w:val="num" w:pos="720"/>
        </w:tabs>
        <w:ind w:left="720" w:hanging="288"/>
      </w:pPr>
      <w:rPr>
        <w:rFonts w:ascii="Wingdings 2" w:hAnsi="Wingdings 2" w:hint="default"/>
        <w:color w:val="1F497D" w:themeColor="text2"/>
      </w:rPr>
    </w:lvl>
    <w:lvl w:ilvl="3">
      <w:start w:val="1"/>
      <w:numFmt w:val="bullet"/>
      <w:lvlText w:val="–"/>
      <w:lvlJc w:val="left"/>
      <w:pPr>
        <w:ind w:left="1440" w:hanging="360"/>
      </w:pPr>
      <w:rPr>
        <w:rFonts w:ascii="Arial" w:hAnsi="Arial" w:hint="default"/>
        <w:color w:val="1F497D" w:themeColor="text2"/>
      </w:rPr>
    </w:lvl>
    <w:lvl w:ilvl="4">
      <w:start w:val="1"/>
      <w:numFmt w:val="bullet"/>
      <w:lvlText w:val="–"/>
      <w:lvlJc w:val="left"/>
      <w:pPr>
        <w:ind w:left="1800" w:hanging="360"/>
      </w:pPr>
      <w:rPr>
        <w:rFonts w:ascii="Arial" w:hAnsi="Arial" w:hint="default"/>
        <w:color w:val="1F497D" w:themeColor="text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53702B4D"/>
    <w:multiLevelType w:val="hybridMultilevel"/>
    <w:tmpl w:val="A30EF7F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9E7BF2"/>
    <w:multiLevelType w:val="hybridMultilevel"/>
    <w:tmpl w:val="A3EC261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
    <w:nsid w:val="64C81AF5"/>
    <w:multiLevelType w:val="hybridMultilevel"/>
    <w:tmpl w:val="A86CA338"/>
    <w:lvl w:ilvl="0" w:tplc="05ECA764">
      <w:start w:val="1"/>
      <w:numFmt w:val="bullet"/>
      <w:lvlText w:val="•"/>
      <w:lvlJc w:val="left"/>
      <w:pPr>
        <w:tabs>
          <w:tab w:val="num" w:pos="2520"/>
        </w:tabs>
        <w:ind w:left="2520" w:hanging="360"/>
      </w:pPr>
      <w:rPr>
        <w:rFonts w:ascii="Verdana" w:hAnsi="Verdana" w:hint="default"/>
      </w:rPr>
    </w:lvl>
    <w:lvl w:ilvl="1" w:tplc="45623B62">
      <w:start w:val="1"/>
      <w:numFmt w:val="bullet"/>
      <w:lvlText w:val="•"/>
      <w:lvlJc w:val="left"/>
      <w:pPr>
        <w:tabs>
          <w:tab w:val="num" w:pos="3240"/>
        </w:tabs>
        <w:ind w:left="3240" w:hanging="360"/>
      </w:pPr>
      <w:rPr>
        <w:rFonts w:ascii="Verdana" w:hAnsi="Verdana" w:hint="default"/>
      </w:rPr>
    </w:lvl>
    <w:lvl w:ilvl="2" w:tplc="7FF8DC8A" w:tentative="1">
      <w:start w:val="1"/>
      <w:numFmt w:val="bullet"/>
      <w:lvlText w:val="•"/>
      <w:lvlJc w:val="left"/>
      <w:pPr>
        <w:tabs>
          <w:tab w:val="num" w:pos="3960"/>
        </w:tabs>
        <w:ind w:left="3960" w:hanging="360"/>
      </w:pPr>
      <w:rPr>
        <w:rFonts w:ascii="Verdana" w:hAnsi="Verdana" w:hint="default"/>
      </w:rPr>
    </w:lvl>
    <w:lvl w:ilvl="3" w:tplc="3CDA085C" w:tentative="1">
      <w:start w:val="1"/>
      <w:numFmt w:val="bullet"/>
      <w:lvlText w:val="•"/>
      <w:lvlJc w:val="left"/>
      <w:pPr>
        <w:tabs>
          <w:tab w:val="num" w:pos="4680"/>
        </w:tabs>
        <w:ind w:left="4680" w:hanging="360"/>
      </w:pPr>
      <w:rPr>
        <w:rFonts w:ascii="Verdana" w:hAnsi="Verdana" w:hint="default"/>
      </w:rPr>
    </w:lvl>
    <w:lvl w:ilvl="4" w:tplc="F51A7164" w:tentative="1">
      <w:start w:val="1"/>
      <w:numFmt w:val="bullet"/>
      <w:lvlText w:val="•"/>
      <w:lvlJc w:val="left"/>
      <w:pPr>
        <w:tabs>
          <w:tab w:val="num" w:pos="5400"/>
        </w:tabs>
        <w:ind w:left="5400" w:hanging="360"/>
      </w:pPr>
      <w:rPr>
        <w:rFonts w:ascii="Verdana" w:hAnsi="Verdana" w:hint="default"/>
      </w:rPr>
    </w:lvl>
    <w:lvl w:ilvl="5" w:tplc="699290FC" w:tentative="1">
      <w:start w:val="1"/>
      <w:numFmt w:val="bullet"/>
      <w:lvlText w:val="•"/>
      <w:lvlJc w:val="left"/>
      <w:pPr>
        <w:tabs>
          <w:tab w:val="num" w:pos="6120"/>
        </w:tabs>
        <w:ind w:left="6120" w:hanging="360"/>
      </w:pPr>
      <w:rPr>
        <w:rFonts w:ascii="Verdana" w:hAnsi="Verdana" w:hint="default"/>
      </w:rPr>
    </w:lvl>
    <w:lvl w:ilvl="6" w:tplc="9168F0E4" w:tentative="1">
      <w:start w:val="1"/>
      <w:numFmt w:val="bullet"/>
      <w:lvlText w:val="•"/>
      <w:lvlJc w:val="left"/>
      <w:pPr>
        <w:tabs>
          <w:tab w:val="num" w:pos="6840"/>
        </w:tabs>
        <w:ind w:left="6840" w:hanging="360"/>
      </w:pPr>
      <w:rPr>
        <w:rFonts w:ascii="Verdana" w:hAnsi="Verdana" w:hint="default"/>
      </w:rPr>
    </w:lvl>
    <w:lvl w:ilvl="7" w:tplc="0F382AD0" w:tentative="1">
      <w:start w:val="1"/>
      <w:numFmt w:val="bullet"/>
      <w:lvlText w:val="•"/>
      <w:lvlJc w:val="left"/>
      <w:pPr>
        <w:tabs>
          <w:tab w:val="num" w:pos="7560"/>
        </w:tabs>
        <w:ind w:left="7560" w:hanging="360"/>
      </w:pPr>
      <w:rPr>
        <w:rFonts w:ascii="Verdana" w:hAnsi="Verdana" w:hint="default"/>
      </w:rPr>
    </w:lvl>
    <w:lvl w:ilvl="8" w:tplc="EF785C3C" w:tentative="1">
      <w:start w:val="1"/>
      <w:numFmt w:val="bullet"/>
      <w:lvlText w:val="•"/>
      <w:lvlJc w:val="left"/>
      <w:pPr>
        <w:tabs>
          <w:tab w:val="num" w:pos="8280"/>
        </w:tabs>
        <w:ind w:left="8280" w:hanging="360"/>
      </w:pPr>
      <w:rPr>
        <w:rFonts w:ascii="Verdana" w:hAnsi="Verdana" w:hint="default"/>
      </w:r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B59"/>
    <w:rsid w:val="00002C1D"/>
    <w:rsid w:val="00011D85"/>
    <w:rsid w:val="00017C38"/>
    <w:rsid w:val="000255CF"/>
    <w:rsid w:val="00034764"/>
    <w:rsid w:val="0004094E"/>
    <w:rsid w:val="0004130B"/>
    <w:rsid w:val="00045B49"/>
    <w:rsid w:val="0007350F"/>
    <w:rsid w:val="00083122"/>
    <w:rsid w:val="000A18EC"/>
    <w:rsid w:val="000A343B"/>
    <w:rsid w:val="000A6CB3"/>
    <w:rsid w:val="000B4369"/>
    <w:rsid w:val="000C0DD1"/>
    <w:rsid w:val="000C14E4"/>
    <w:rsid w:val="000C167B"/>
    <w:rsid w:val="000D083C"/>
    <w:rsid w:val="000E6637"/>
    <w:rsid w:val="000F70A9"/>
    <w:rsid w:val="00104950"/>
    <w:rsid w:val="00105A26"/>
    <w:rsid w:val="00106F2D"/>
    <w:rsid w:val="001349A6"/>
    <w:rsid w:val="00134A3A"/>
    <w:rsid w:val="00140554"/>
    <w:rsid w:val="0014451D"/>
    <w:rsid w:val="00144B26"/>
    <w:rsid w:val="00147EB2"/>
    <w:rsid w:val="00152036"/>
    <w:rsid w:val="00157DA7"/>
    <w:rsid w:val="00166080"/>
    <w:rsid w:val="00166231"/>
    <w:rsid w:val="00167602"/>
    <w:rsid w:val="00186FDE"/>
    <w:rsid w:val="001952CC"/>
    <w:rsid w:val="001A2364"/>
    <w:rsid w:val="001B7BC2"/>
    <w:rsid w:val="001C6B4B"/>
    <w:rsid w:val="001D6387"/>
    <w:rsid w:val="001D664B"/>
    <w:rsid w:val="001D7607"/>
    <w:rsid w:val="001E6BF6"/>
    <w:rsid w:val="001F0D1E"/>
    <w:rsid w:val="001F0EBB"/>
    <w:rsid w:val="001F3D61"/>
    <w:rsid w:val="00200C46"/>
    <w:rsid w:val="00204C0C"/>
    <w:rsid w:val="00205EFD"/>
    <w:rsid w:val="00207BB4"/>
    <w:rsid w:val="00214F53"/>
    <w:rsid w:val="0021657E"/>
    <w:rsid w:val="00223EFF"/>
    <w:rsid w:val="00227A7B"/>
    <w:rsid w:val="0023372C"/>
    <w:rsid w:val="00235187"/>
    <w:rsid w:val="00245700"/>
    <w:rsid w:val="00246B4A"/>
    <w:rsid w:val="00261BA7"/>
    <w:rsid w:val="00263A2F"/>
    <w:rsid w:val="00284ADB"/>
    <w:rsid w:val="00295A99"/>
    <w:rsid w:val="002A1C8C"/>
    <w:rsid w:val="002A39EA"/>
    <w:rsid w:val="002A3C17"/>
    <w:rsid w:val="002A5F99"/>
    <w:rsid w:val="002B1FA9"/>
    <w:rsid w:val="00300DB3"/>
    <w:rsid w:val="00305873"/>
    <w:rsid w:val="00312EE7"/>
    <w:rsid w:val="00314B21"/>
    <w:rsid w:val="00314EB4"/>
    <w:rsid w:val="00315748"/>
    <w:rsid w:val="003164D0"/>
    <w:rsid w:val="003268E7"/>
    <w:rsid w:val="00335F89"/>
    <w:rsid w:val="00343A5C"/>
    <w:rsid w:val="00352E7E"/>
    <w:rsid w:val="0035386F"/>
    <w:rsid w:val="00360CE6"/>
    <w:rsid w:val="003635D0"/>
    <w:rsid w:val="00363915"/>
    <w:rsid w:val="00372427"/>
    <w:rsid w:val="00372D3A"/>
    <w:rsid w:val="00377671"/>
    <w:rsid w:val="00391E71"/>
    <w:rsid w:val="003934E4"/>
    <w:rsid w:val="00393FD9"/>
    <w:rsid w:val="003A1C7C"/>
    <w:rsid w:val="003A6A29"/>
    <w:rsid w:val="003B3708"/>
    <w:rsid w:val="003B3E28"/>
    <w:rsid w:val="003B4CA6"/>
    <w:rsid w:val="003B6E90"/>
    <w:rsid w:val="003C7A65"/>
    <w:rsid w:val="003D00F7"/>
    <w:rsid w:val="003E2298"/>
    <w:rsid w:val="003F5BD8"/>
    <w:rsid w:val="003F65A1"/>
    <w:rsid w:val="003F67D7"/>
    <w:rsid w:val="00400179"/>
    <w:rsid w:val="00402823"/>
    <w:rsid w:val="00404BB0"/>
    <w:rsid w:val="00404F48"/>
    <w:rsid w:val="0042022B"/>
    <w:rsid w:val="00420B1B"/>
    <w:rsid w:val="00422FDF"/>
    <w:rsid w:val="00431A03"/>
    <w:rsid w:val="00431F6A"/>
    <w:rsid w:val="0043687B"/>
    <w:rsid w:val="00444029"/>
    <w:rsid w:val="00444FF0"/>
    <w:rsid w:val="004459F1"/>
    <w:rsid w:val="00454429"/>
    <w:rsid w:val="004619A6"/>
    <w:rsid w:val="004710A6"/>
    <w:rsid w:val="00493B7A"/>
    <w:rsid w:val="00496396"/>
    <w:rsid w:val="004A38D3"/>
    <w:rsid w:val="004A4918"/>
    <w:rsid w:val="004B163D"/>
    <w:rsid w:val="004C17DA"/>
    <w:rsid w:val="004C7C0F"/>
    <w:rsid w:val="005155EB"/>
    <w:rsid w:val="00521CB3"/>
    <w:rsid w:val="005230FF"/>
    <w:rsid w:val="00541913"/>
    <w:rsid w:val="005557FB"/>
    <w:rsid w:val="005612D8"/>
    <w:rsid w:val="00561D02"/>
    <w:rsid w:val="00570C65"/>
    <w:rsid w:val="00573B78"/>
    <w:rsid w:val="00575991"/>
    <w:rsid w:val="00583B54"/>
    <w:rsid w:val="005A370F"/>
    <w:rsid w:val="005B5F67"/>
    <w:rsid w:val="005D2622"/>
    <w:rsid w:val="005F5E42"/>
    <w:rsid w:val="005F685B"/>
    <w:rsid w:val="005F7011"/>
    <w:rsid w:val="00601CFB"/>
    <w:rsid w:val="00623DFB"/>
    <w:rsid w:val="00630A4F"/>
    <w:rsid w:val="006346CF"/>
    <w:rsid w:val="006378C7"/>
    <w:rsid w:val="00641550"/>
    <w:rsid w:val="00643B4B"/>
    <w:rsid w:val="00653ED3"/>
    <w:rsid w:val="00656435"/>
    <w:rsid w:val="00657D82"/>
    <w:rsid w:val="00660492"/>
    <w:rsid w:val="006650C4"/>
    <w:rsid w:val="00672F9F"/>
    <w:rsid w:val="006769FB"/>
    <w:rsid w:val="006852F8"/>
    <w:rsid w:val="0068710C"/>
    <w:rsid w:val="00695AFF"/>
    <w:rsid w:val="006B155A"/>
    <w:rsid w:val="006B22F8"/>
    <w:rsid w:val="006C6BD3"/>
    <w:rsid w:val="006C7C2E"/>
    <w:rsid w:val="006D1FF8"/>
    <w:rsid w:val="006D2116"/>
    <w:rsid w:val="006E5969"/>
    <w:rsid w:val="006F2581"/>
    <w:rsid w:val="006F55C3"/>
    <w:rsid w:val="006F73FF"/>
    <w:rsid w:val="007018B4"/>
    <w:rsid w:val="0070222E"/>
    <w:rsid w:val="007064E4"/>
    <w:rsid w:val="00710B35"/>
    <w:rsid w:val="007171A4"/>
    <w:rsid w:val="007328CD"/>
    <w:rsid w:val="0075358F"/>
    <w:rsid w:val="00781D46"/>
    <w:rsid w:val="007934A1"/>
    <w:rsid w:val="0079655B"/>
    <w:rsid w:val="00796FDB"/>
    <w:rsid w:val="007B1C1E"/>
    <w:rsid w:val="007B244D"/>
    <w:rsid w:val="007B6A6F"/>
    <w:rsid w:val="007B73B1"/>
    <w:rsid w:val="008005FB"/>
    <w:rsid w:val="00804334"/>
    <w:rsid w:val="00825B59"/>
    <w:rsid w:val="00844A94"/>
    <w:rsid w:val="008539BB"/>
    <w:rsid w:val="00865DF3"/>
    <w:rsid w:val="00867F3A"/>
    <w:rsid w:val="00896690"/>
    <w:rsid w:val="008A22C2"/>
    <w:rsid w:val="008A7747"/>
    <w:rsid w:val="008B7F32"/>
    <w:rsid w:val="008C0185"/>
    <w:rsid w:val="008E292C"/>
    <w:rsid w:val="008E52BC"/>
    <w:rsid w:val="008E5C63"/>
    <w:rsid w:val="008E608C"/>
    <w:rsid w:val="008E7F00"/>
    <w:rsid w:val="008F039E"/>
    <w:rsid w:val="008F120F"/>
    <w:rsid w:val="008F5CF6"/>
    <w:rsid w:val="00904944"/>
    <w:rsid w:val="00910E96"/>
    <w:rsid w:val="00926B70"/>
    <w:rsid w:val="00935F54"/>
    <w:rsid w:val="00945138"/>
    <w:rsid w:val="009458C8"/>
    <w:rsid w:val="00953BB2"/>
    <w:rsid w:val="00966A05"/>
    <w:rsid w:val="00971E48"/>
    <w:rsid w:val="0099274C"/>
    <w:rsid w:val="009A1E48"/>
    <w:rsid w:val="009B0692"/>
    <w:rsid w:val="009B1596"/>
    <w:rsid w:val="009B4D3E"/>
    <w:rsid w:val="009B626E"/>
    <w:rsid w:val="009C1E8A"/>
    <w:rsid w:val="009C672B"/>
    <w:rsid w:val="009D5AFD"/>
    <w:rsid w:val="009D7AD5"/>
    <w:rsid w:val="009E5A56"/>
    <w:rsid w:val="009E7A5B"/>
    <w:rsid w:val="00A0035D"/>
    <w:rsid w:val="00A029DA"/>
    <w:rsid w:val="00A02E71"/>
    <w:rsid w:val="00A0388F"/>
    <w:rsid w:val="00A11669"/>
    <w:rsid w:val="00A16740"/>
    <w:rsid w:val="00A1682B"/>
    <w:rsid w:val="00A16B59"/>
    <w:rsid w:val="00A17F53"/>
    <w:rsid w:val="00A20C00"/>
    <w:rsid w:val="00A30717"/>
    <w:rsid w:val="00A326CD"/>
    <w:rsid w:val="00A367A8"/>
    <w:rsid w:val="00A418F0"/>
    <w:rsid w:val="00A45255"/>
    <w:rsid w:val="00A66D3A"/>
    <w:rsid w:val="00A7551C"/>
    <w:rsid w:val="00A80691"/>
    <w:rsid w:val="00A80C5A"/>
    <w:rsid w:val="00A87CDE"/>
    <w:rsid w:val="00AA590A"/>
    <w:rsid w:val="00AA5EC1"/>
    <w:rsid w:val="00AB6819"/>
    <w:rsid w:val="00AD1BA8"/>
    <w:rsid w:val="00AD21E7"/>
    <w:rsid w:val="00AD237F"/>
    <w:rsid w:val="00AD36A4"/>
    <w:rsid w:val="00AE7FB0"/>
    <w:rsid w:val="00AF59C4"/>
    <w:rsid w:val="00B05F87"/>
    <w:rsid w:val="00B13EF2"/>
    <w:rsid w:val="00B20A5A"/>
    <w:rsid w:val="00B23187"/>
    <w:rsid w:val="00B277AC"/>
    <w:rsid w:val="00B3091F"/>
    <w:rsid w:val="00B34F88"/>
    <w:rsid w:val="00B365D6"/>
    <w:rsid w:val="00B423EE"/>
    <w:rsid w:val="00B424C3"/>
    <w:rsid w:val="00B727A8"/>
    <w:rsid w:val="00B768C5"/>
    <w:rsid w:val="00B7764B"/>
    <w:rsid w:val="00B949A6"/>
    <w:rsid w:val="00B973AA"/>
    <w:rsid w:val="00BA6304"/>
    <w:rsid w:val="00BD1AAC"/>
    <w:rsid w:val="00BD5FDF"/>
    <w:rsid w:val="00BE03EE"/>
    <w:rsid w:val="00BE2DB3"/>
    <w:rsid w:val="00BE720B"/>
    <w:rsid w:val="00C157C5"/>
    <w:rsid w:val="00C15E98"/>
    <w:rsid w:val="00C17571"/>
    <w:rsid w:val="00C22BC0"/>
    <w:rsid w:val="00C3621C"/>
    <w:rsid w:val="00C4260A"/>
    <w:rsid w:val="00C6002F"/>
    <w:rsid w:val="00C76BA1"/>
    <w:rsid w:val="00C80411"/>
    <w:rsid w:val="00C91F11"/>
    <w:rsid w:val="00C94B4F"/>
    <w:rsid w:val="00CA326C"/>
    <w:rsid w:val="00CA58CA"/>
    <w:rsid w:val="00CB079E"/>
    <w:rsid w:val="00CB32FC"/>
    <w:rsid w:val="00CD6D0C"/>
    <w:rsid w:val="00CF0611"/>
    <w:rsid w:val="00CF2826"/>
    <w:rsid w:val="00CF4A05"/>
    <w:rsid w:val="00D03ED3"/>
    <w:rsid w:val="00D067A4"/>
    <w:rsid w:val="00D14526"/>
    <w:rsid w:val="00D17E0E"/>
    <w:rsid w:val="00D22979"/>
    <w:rsid w:val="00D27A81"/>
    <w:rsid w:val="00D309D6"/>
    <w:rsid w:val="00D331C7"/>
    <w:rsid w:val="00D343C0"/>
    <w:rsid w:val="00D348F1"/>
    <w:rsid w:val="00D403C0"/>
    <w:rsid w:val="00D5252A"/>
    <w:rsid w:val="00D53935"/>
    <w:rsid w:val="00D63190"/>
    <w:rsid w:val="00D66E74"/>
    <w:rsid w:val="00D71850"/>
    <w:rsid w:val="00D918D6"/>
    <w:rsid w:val="00DA64EF"/>
    <w:rsid w:val="00DB4984"/>
    <w:rsid w:val="00DB62B4"/>
    <w:rsid w:val="00DC0308"/>
    <w:rsid w:val="00DD02D0"/>
    <w:rsid w:val="00DE22B5"/>
    <w:rsid w:val="00DE3CFF"/>
    <w:rsid w:val="00DE74AB"/>
    <w:rsid w:val="00DE7702"/>
    <w:rsid w:val="00DF466B"/>
    <w:rsid w:val="00DF7769"/>
    <w:rsid w:val="00E10670"/>
    <w:rsid w:val="00E12F45"/>
    <w:rsid w:val="00E41D8D"/>
    <w:rsid w:val="00E42DB9"/>
    <w:rsid w:val="00E52A26"/>
    <w:rsid w:val="00E55BE0"/>
    <w:rsid w:val="00E826BA"/>
    <w:rsid w:val="00E97533"/>
    <w:rsid w:val="00EC331A"/>
    <w:rsid w:val="00ED3D3A"/>
    <w:rsid w:val="00EE1058"/>
    <w:rsid w:val="00EE5FC4"/>
    <w:rsid w:val="00EF0F53"/>
    <w:rsid w:val="00EF42DD"/>
    <w:rsid w:val="00EF4468"/>
    <w:rsid w:val="00F20DB9"/>
    <w:rsid w:val="00F22C28"/>
    <w:rsid w:val="00F62B15"/>
    <w:rsid w:val="00F7589D"/>
    <w:rsid w:val="00F81A66"/>
    <w:rsid w:val="00F861FA"/>
    <w:rsid w:val="00F94775"/>
    <w:rsid w:val="00F97856"/>
    <w:rsid w:val="00FA1987"/>
    <w:rsid w:val="00FA2F01"/>
    <w:rsid w:val="00FB11BB"/>
    <w:rsid w:val="00FB6062"/>
    <w:rsid w:val="00FC626B"/>
    <w:rsid w:val="00FC6DE6"/>
    <w:rsid w:val="00FD392C"/>
    <w:rsid w:val="00FE2CE3"/>
    <w:rsid w:val="00FF6B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5C6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59"/>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B59"/>
    <w:pPr>
      <w:ind w:left="720"/>
      <w:contextualSpacing/>
    </w:pPr>
  </w:style>
  <w:style w:type="paragraph" w:styleId="BalloonText">
    <w:name w:val="Balloon Text"/>
    <w:basedOn w:val="Normal"/>
    <w:link w:val="BalloonTextChar"/>
    <w:uiPriority w:val="99"/>
    <w:semiHidden/>
    <w:unhideWhenUsed/>
    <w:rsid w:val="006D1F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1FF8"/>
    <w:rPr>
      <w:rFonts w:ascii="Lucida Grande" w:eastAsia="Times New Roman" w:hAnsi="Lucida Grande" w:cs="Lucida Grande"/>
      <w:color w:val="000000"/>
      <w:kern w:val="28"/>
      <w:sz w:val="18"/>
      <w:szCs w:val="18"/>
      <w14:ligatures w14:val="standard"/>
      <w14:cntxtAlts/>
    </w:rPr>
  </w:style>
  <w:style w:type="character" w:styleId="Hyperlink">
    <w:name w:val="Hyperlink"/>
    <w:rsid w:val="00335F89"/>
    <w:rPr>
      <w:color w:val="0000FF"/>
      <w:u w:val="single"/>
    </w:rPr>
  </w:style>
  <w:style w:type="character" w:customStyle="1" w:styleId="apple-style-span">
    <w:name w:val="apple-style-span"/>
    <w:basedOn w:val="DefaultParagraphFont"/>
    <w:rsid w:val="00404F48"/>
  </w:style>
  <w:style w:type="character" w:customStyle="1" w:styleId="apple-converted-space">
    <w:name w:val="apple-converted-space"/>
    <w:basedOn w:val="DefaultParagraphFont"/>
    <w:rsid w:val="00404F48"/>
  </w:style>
  <w:style w:type="character" w:styleId="FollowedHyperlink">
    <w:name w:val="FollowedHyperlink"/>
    <w:basedOn w:val="DefaultParagraphFont"/>
    <w:uiPriority w:val="99"/>
    <w:semiHidden/>
    <w:unhideWhenUsed/>
    <w:rsid w:val="00214F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B59"/>
    <w:pPr>
      <w:spacing w:after="120" w:line="285" w:lineRule="auto"/>
    </w:pPr>
    <w:rPr>
      <w:rFonts w:ascii="Calibri" w:eastAsia="Times New Roman" w:hAnsi="Calibri" w:cs="Times New Roman"/>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B59"/>
    <w:pPr>
      <w:ind w:left="720"/>
      <w:contextualSpacing/>
    </w:pPr>
  </w:style>
  <w:style w:type="paragraph" w:styleId="BalloonText">
    <w:name w:val="Balloon Text"/>
    <w:basedOn w:val="Normal"/>
    <w:link w:val="BalloonTextChar"/>
    <w:uiPriority w:val="99"/>
    <w:semiHidden/>
    <w:unhideWhenUsed/>
    <w:rsid w:val="006D1FF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1FF8"/>
    <w:rPr>
      <w:rFonts w:ascii="Lucida Grande" w:eastAsia="Times New Roman" w:hAnsi="Lucida Grande" w:cs="Lucida Grande"/>
      <w:color w:val="000000"/>
      <w:kern w:val="28"/>
      <w:sz w:val="18"/>
      <w:szCs w:val="18"/>
      <w14:ligatures w14:val="standard"/>
      <w14:cntxtAlts/>
    </w:rPr>
  </w:style>
  <w:style w:type="character" w:styleId="Hyperlink">
    <w:name w:val="Hyperlink"/>
    <w:rsid w:val="00335F89"/>
    <w:rPr>
      <w:color w:val="0000FF"/>
      <w:u w:val="single"/>
    </w:rPr>
  </w:style>
  <w:style w:type="character" w:customStyle="1" w:styleId="apple-style-span">
    <w:name w:val="apple-style-span"/>
    <w:basedOn w:val="DefaultParagraphFont"/>
    <w:rsid w:val="00404F48"/>
  </w:style>
  <w:style w:type="character" w:customStyle="1" w:styleId="apple-converted-space">
    <w:name w:val="apple-converted-space"/>
    <w:basedOn w:val="DefaultParagraphFont"/>
    <w:rsid w:val="00404F48"/>
  </w:style>
  <w:style w:type="character" w:styleId="FollowedHyperlink">
    <w:name w:val="FollowedHyperlink"/>
    <w:basedOn w:val="DefaultParagraphFont"/>
    <w:uiPriority w:val="99"/>
    <w:semiHidden/>
    <w:unhideWhenUsed/>
    <w:rsid w:val="00214F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hyperlink" Target="mailto:edwathomas@ao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s://www.eventbrite.com/e/nfip-national-flood-insurance-program-insurancelegal-workshop-tickets-40798483362" TargetMode="External"/><Relationship Id="rId12" Type="http://schemas.openxmlformats.org/officeDocument/2006/relationships/image" Target="media/image10.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eventbrite.com/e/nfip-national-flood-insurance-program-insurancelegal-workshop-tickets-40798483362" TargetMode="Externa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5D8F9-C3D6-42AE-AF9E-49A5B67CE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1341</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State of Utah</Company>
  <LinksUpToDate>false</LinksUpToDate>
  <CharactersWithSpaces>8970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Kathy Holder</dc:creator>
  <cp:lastModifiedBy>Marso</cp:lastModifiedBy>
  <cp:revision>2</cp:revision>
  <cp:lastPrinted>2017-11-27T18:24:00Z</cp:lastPrinted>
  <dcterms:created xsi:type="dcterms:W3CDTF">2017-12-21T01:03:00Z</dcterms:created>
  <dcterms:modified xsi:type="dcterms:W3CDTF">2017-12-21T01:03:00Z</dcterms:modified>
</cp:coreProperties>
</file>