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71A" w:rsidRPr="00A4699B" w:rsidRDefault="0007271A" w:rsidP="0007271A">
      <w:pPr>
        <w:pStyle w:val="Heading1"/>
        <w:spacing w:before="1200"/>
        <w:rPr>
          <w:rFonts w:ascii="Arial Black" w:hAnsi="Arial Black"/>
          <w:sz w:val="36"/>
        </w:rPr>
      </w:pPr>
      <w:bookmarkStart w:id="0" w:name="OLE_LINK1"/>
      <w:bookmarkStart w:id="1" w:name="OLE_LINK2"/>
      <w:r w:rsidRPr="009E40A8">
        <w:rPr>
          <w:noProof/>
        </w:rPr>
        <w:drawing>
          <wp:inline distT="0" distB="0" distL="0" distR="0" wp14:anchorId="6CABAB05" wp14:editId="10CCD86E">
            <wp:extent cx="2114550" cy="1061504"/>
            <wp:effectExtent l="0" t="0" r="0" b="571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14550" cy="1061504"/>
                    </a:xfrm>
                    <a:prstGeom prst="rect">
                      <a:avLst/>
                    </a:prstGeom>
                  </pic:spPr>
                </pic:pic>
              </a:graphicData>
            </a:graphic>
          </wp:inline>
        </w:drawing>
      </w:r>
    </w:p>
    <w:p w:rsidR="0007271A" w:rsidRPr="007569C0" w:rsidRDefault="0007271A" w:rsidP="00DF1F8E">
      <w:pPr>
        <w:pStyle w:val="Heading1"/>
        <w:spacing w:before="240"/>
        <w:rPr>
          <w:color w:val="365F91" w:themeColor="accent1" w:themeShade="BF"/>
          <w:sz w:val="36"/>
        </w:rPr>
      </w:pPr>
      <w:r w:rsidRPr="007569C0">
        <w:rPr>
          <w:rFonts w:ascii="Arial Black" w:hAnsi="Arial Black"/>
          <w:color w:val="365F91" w:themeColor="accent1" w:themeShade="BF"/>
          <w:sz w:val="40"/>
        </w:rPr>
        <w:t>Disaster Risk Reduction (DRR) Ambassador Curriculum</w:t>
      </w:r>
    </w:p>
    <w:p w:rsidR="0007271A" w:rsidRPr="00DC195A" w:rsidRDefault="0007271A" w:rsidP="00DF1F8E">
      <w:pPr>
        <w:pStyle w:val="Heading3"/>
        <w:jc w:val="center"/>
        <w:rPr>
          <w:rFonts w:ascii="Arial Black" w:hAnsi="Arial Black"/>
          <w:color w:val="auto"/>
          <w:sz w:val="36"/>
        </w:rPr>
      </w:pPr>
      <w:r w:rsidRPr="00DC195A">
        <w:rPr>
          <w:rFonts w:ascii="Arial Black" w:hAnsi="Arial Black"/>
          <w:color w:val="auto"/>
          <w:sz w:val="36"/>
        </w:rPr>
        <w:t>Instructor Guide</w:t>
      </w:r>
    </w:p>
    <w:p w:rsidR="0007271A" w:rsidRPr="00DF1F8E" w:rsidRDefault="0007271A" w:rsidP="00DF1F8E"/>
    <w:p w:rsidR="0007271A" w:rsidRPr="007569C0" w:rsidRDefault="0007271A" w:rsidP="00DF1F8E">
      <w:pPr>
        <w:pStyle w:val="Heading2"/>
        <w:jc w:val="center"/>
        <w:rPr>
          <w:i/>
          <w:color w:val="365F91" w:themeColor="accent1" w:themeShade="BF"/>
          <w:sz w:val="36"/>
        </w:rPr>
      </w:pPr>
      <w:r w:rsidRPr="007569C0">
        <w:rPr>
          <w:i/>
          <w:color w:val="365F91" w:themeColor="accent1" w:themeShade="BF"/>
          <w:sz w:val="36"/>
        </w:rPr>
        <w:t xml:space="preserve">Module </w:t>
      </w:r>
      <w:r w:rsidR="00DC3F08">
        <w:rPr>
          <w:i/>
          <w:color w:val="365F91" w:themeColor="accent1" w:themeShade="BF"/>
          <w:sz w:val="36"/>
        </w:rPr>
        <w:t>5</w:t>
      </w:r>
      <w:r w:rsidRPr="007569C0">
        <w:rPr>
          <w:i/>
          <w:color w:val="365F91" w:themeColor="accent1" w:themeShade="BF"/>
          <w:sz w:val="36"/>
        </w:rPr>
        <w:t>:</w:t>
      </w:r>
    </w:p>
    <w:p w:rsidR="0007271A" w:rsidRPr="007569C0" w:rsidRDefault="00DC3F08" w:rsidP="00DF1F8E">
      <w:pPr>
        <w:pStyle w:val="Heading2"/>
        <w:jc w:val="center"/>
        <w:rPr>
          <w:i/>
          <w:color w:val="365F91" w:themeColor="accent1" w:themeShade="BF"/>
          <w:sz w:val="36"/>
        </w:rPr>
      </w:pPr>
      <w:r>
        <w:rPr>
          <w:i/>
          <w:color w:val="365F91" w:themeColor="accent1" w:themeShade="BF"/>
          <w:sz w:val="36"/>
        </w:rPr>
        <w:t xml:space="preserve">Approaching the Challenge of </w:t>
      </w:r>
      <w:r w:rsidR="00022D32">
        <w:rPr>
          <w:i/>
          <w:color w:val="365F91" w:themeColor="accent1" w:themeShade="BF"/>
          <w:sz w:val="36"/>
        </w:rPr>
        <w:br/>
      </w:r>
      <w:r>
        <w:rPr>
          <w:i/>
          <w:color w:val="365F91" w:themeColor="accent1" w:themeShade="BF"/>
          <w:sz w:val="36"/>
        </w:rPr>
        <w:t>Disaster Risk Reduction</w:t>
      </w:r>
      <w:proofErr w:type="gramStart"/>
      <w:r>
        <w:rPr>
          <w:i/>
          <w:color w:val="365F91" w:themeColor="accent1" w:themeShade="BF"/>
          <w:sz w:val="36"/>
        </w:rPr>
        <w:t>:</w:t>
      </w:r>
      <w:proofErr w:type="gramEnd"/>
      <w:r w:rsidR="00022D32">
        <w:rPr>
          <w:i/>
          <w:color w:val="365F91" w:themeColor="accent1" w:themeShade="BF"/>
          <w:sz w:val="36"/>
        </w:rPr>
        <w:br/>
      </w:r>
      <w:r>
        <w:rPr>
          <w:i/>
          <w:color w:val="365F91" w:themeColor="accent1" w:themeShade="BF"/>
          <w:sz w:val="36"/>
        </w:rPr>
        <w:t>NIST Community Resilience Guide</w:t>
      </w:r>
    </w:p>
    <w:p w:rsidR="0007271A" w:rsidRDefault="0007271A" w:rsidP="009E40A8"/>
    <w:p w:rsidR="0007271A" w:rsidRPr="009E40A8" w:rsidRDefault="0007271A" w:rsidP="009E40A8"/>
    <w:p w:rsidR="0007271A" w:rsidRDefault="0007271A">
      <w:pPr>
        <w:pStyle w:val="Heading3"/>
        <w:jc w:val="center"/>
        <w:rPr>
          <w:sz w:val="28"/>
        </w:rPr>
      </w:pPr>
    </w:p>
    <w:p w:rsidR="0007271A" w:rsidRDefault="0007271A" w:rsidP="00620292"/>
    <w:bookmarkEnd w:id="0"/>
    <w:bookmarkEnd w:id="1"/>
    <w:p w:rsidR="004F3C4C" w:rsidRPr="000678E2" w:rsidRDefault="004F3C4C" w:rsidP="00195D71"/>
    <w:p w:rsidR="004F3C4C" w:rsidRPr="000678E2" w:rsidRDefault="004F3C4C" w:rsidP="00195D71">
      <w:pPr>
        <w:sectPr w:rsidR="004F3C4C" w:rsidRPr="000678E2" w:rsidSect="008C2914">
          <w:headerReference w:type="even" r:id="rId10"/>
          <w:headerReference w:type="default" r:id="rId11"/>
          <w:footerReference w:type="even" r:id="rId12"/>
          <w:footerReference w:type="default" r:id="rId13"/>
          <w:footerReference w:type="first" r:id="rId14"/>
          <w:pgSz w:w="12240" w:h="15840" w:code="1"/>
          <w:pgMar w:top="1152" w:right="1440" w:bottom="1152" w:left="1440" w:header="720" w:footer="720" w:gutter="0"/>
          <w:pgBorders w:offsetFrom="page">
            <w:top w:val="single" w:sz="24" w:space="24" w:color="4F81BD" w:themeColor="accent1"/>
            <w:left w:val="single" w:sz="24" w:space="24" w:color="4F81BD" w:themeColor="accent1"/>
            <w:bottom w:val="single" w:sz="24" w:space="24" w:color="4F81BD" w:themeColor="accent1"/>
            <w:right w:val="single" w:sz="24" w:space="24" w:color="4F81BD" w:themeColor="accent1"/>
          </w:pgBorders>
          <w:cols w:space="720"/>
          <w:titlePg/>
          <w:docGrid w:linePitch="326"/>
        </w:sectPr>
      </w:pPr>
    </w:p>
    <w:p w:rsidR="003E0DF7" w:rsidRPr="003E0DF7" w:rsidRDefault="003E0DF7" w:rsidP="003E0DF7"/>
    <w:p w:rsidR="003E0DF7" w:rsidRPr="0022237A" w:rsidRDefault="003E0DF7" w:rsidP="003E0DF7">
      <w:pPr>
        <w:spacing w:before="240"/>
        <w:rPr>
          <w:b/>
          <w:color w:val="1F497D" w:themeColor="text2"/>
        </w:rPr>
      </w:pPr>
      <w:r>
        <w:rPr>
          <w:b/>
          <w:color w:val="1F497D" w:themeColor="text2"/>
        </w:rPr>
        <w:t xml:space="preserve">THE </w:t>
      </w:r>
      <w:r w:rsidRPr="0022237A">
        <w:rPr>
          <w:b/>
          <w:color w:val="1F497D" w:themeColor="text2"/>
        </w:rPr>
        <w:t xml:space="preserve">DRR AMBASSADOR CURRICULUM </w:t>
      </w:r>
    </w:p>
    <w:p w:rsidR="003E0DF7" w:rsidRDefault="003E0DF7" w:rsidP="003E0DF7">
      <w:r w:rsidRPr="00577E5D">
        <w:t xml:space="preserve">The </w:t>
      </w:r>
      <w:r w:rsidRPr="00CD1A65">
        <w:rPr>
          <w:b/>
        </w:rPr>
        <w:t>goal</w:t>
      </w:r>
      <w:r w:rsidRPr="009B4968">
        <w:t xml:space="preserve"> of the</w:t>
      </w:r>
      <w:r>
        <w:t xml:space="preserve"> DRR Ambassador</w:t>
      </w:r>
      <w:r w:rsidRPr="009B4968">
        <w:t xml:space="preserve"> Curriculum is to facilitate </w:t>
      </w:r>
      <w:r>
        <w:t>Disaster Risk Reduction</w:t>
      </w:r>
      <w:r w:rsidRPr="009B4968">
        <w:t xml:space="preserve"> efforts for </w:t>
      </w:r>
      <w:r>
        <w:t>the whole community</w:t>
      </w:r>
      <w:r w:rsidRPr="009B4968">
        <w:t xml:space="preserve"> by: </w:t>
      </w:r>
    </w:p>
    <w:p w:rsidR="003E0DF7" w:rsidRPr="00CD1A65" w:rsidRDefault="003E0DF7" w:rsidP="003E0DF7">
      <w:pPr>
        <w:pStyle w:val="ListParagraph"/>
        <w:numPr>
          <w:ilvl w:val="0"/>
          <w:numId w:val="18"/>
        </w:numPr>
        <w:spacing w:line="240" w:lineRule="auto"/>
      </w:pPr>
      <w:r w:rsidRPr="00CD1A65">
        <w:t>Engaging in discussion of how disasters can be reduced through local action</w:t>
      </w:r>
    </w:p>
    <w:p w:rsidR="003E0DF7" w:rsidRPr="00CD1A65" w:rsidRDefault="003E0DF7" w:rsidP="003E0DF7">
      <w:pPr>
        <w:pStyle w:val="ListParagraph"/>
        <w:numPr>
          <w:ilvl w:val="0"/>
          <w:numId w:val="18"/>
        </w:numPr>
        <w:spacing w:line="240" w:lineRule="auto"/>
      </w:pPr>
      <w:r w:rsidRPr="00CD1A65">
        <w:t>Sharing insights among local leaders and technical experts to enable the development of cross functional solutions</w:t>
      </w:r>
    </w:p>
    <w:p w:rsidR="003E0DF7" w:rsidRPr="00CD1A65" w:rsidRDefault="003E0DF7" w:rsidP="003E0DF7">
      <w:pPr>
        <w:pStyle w:val="ListParagraph"/>
        <w:numPr>
          <w:ilvl w:val="0"/>
          <w:numId w:val="18"/>
        </w:numPr>
        <w:spacing w:line="240" w:lineRule="auto"/>
      </w:pPr>
      <w:r w:rsidRPr="00CD1A65">
        <w:t>Acquiring the best-available information, knowledge of best practices, and analytic tools to enable better-informed decisions before, during, and after disasters</w:t>
      </w:r>
    </w:p>
    <w:p w:rsidR="003E0DF7" w:rsidRPr="00CD1A65" w:rsidRDefault="003E0DF7" w:rsidP="003E0DF7">
      <w:r>
        <w:t>It is important for instructors of DRR Ambassador Curriculum modules to remember this is one module in a 24-module curriculum. The “DRR Ambassador Curriculum At-a-Glance” table, located at the end of this document, lists the modules of the Curriculum. Keep in mind the following context for the module(s) you conduct:</w:t>
      </w:r>
    </w:p>
    <w:p w:rsidR="003E0DF7" w:rsidRPr="0022237A" w:rsidRDefault="003E0DF7" w:rsidP="003E0DF7">
      <w:pPr>
        <w:spacing w:before="240"/>
        <w:rPr>
          <w:b/>
          <w:color w:val="1F497D" w:themeColor="text2"/>
        </w:rPr>
      </w:pPr>
      <w:r>
        <w:rPr>
          <w:b/>
          <w:color w:val="1F497D" w:themeColor="text2"/>
        </w:rPr>
        <w:t>DRR-A CURRICULUM TARGET AUDIENCE</w:t>
      </w:r>
    </w:p>
    <w:p w:rsidR="003E0DF7" w:rsidRPr="004F4C7C" w:rsidRDefault="003E0DF7" w:rsidP="003E0DF7">
      <w:r w:rsidRPr="00577E5D">
        <w:t>The target audience includ</w:t>
      </w:r>
      <w:r>
        <w:t>es</w:t>
      </w:r>
      <w:r w:rsidRPr="004F4C7C">
        <w:t xml:space="preserve"> </w:t>
      </w:r>
      <w:r>
        <w:t xml:space="preserve">those involved in community development decision-making, such as </w:t>
      </w:r>
      <w:r w:rsidRPr="004F4C7C">
        <w:t>local community staff, volunteer and stakeholder groups</w:t>
      </w:r>
      <w:r>
        <w:t>,</w:t>
      </w:r>
      <w:r w:rsidRPr="004F4C7C">
        <w:t xml:space="preserve"> </w:t>
      </w:r>
      <w:r>
        <w:t xml:space="preserve">and federal and state officials.  </w:t>
      </w:r>
    </w:p>
    <w:p w:rsidR="003E0DF7" w:rsidRPr="0022237A" w:rsidRDefault="003E0DF7" w:rsidP="003E0DF7">
      <w:pPr>
        <w:spacing w:before="240"/>
        <w:rPr>
          <w:b/>
          <w:color w:val="1F497D" w:themeColor="text2"/>
        </w:rPr>
      </w:pPr>
      <w:r>
        <w:rPr>
          <w:b/>
          <w:color w:val="1F497D" w:themeColor="text2"/>
        </w:rPr>
        <w:t>METHODS OF DELIVERY</w:t>
      </w:r>
    </w:p>
    <w:p w:rsidR="003E0DF7" w:rsidRDefault="003E0DF7" w:rsidP="003E0DF7">
      <w:r w:rsidRPr="00577E5D">
        <w:t>Varied delivery methods</w:t>
      </w:r>
      <w:r>
        <w:rPr>
          <w:b/>
        </w:rPr>
        <w:t xml:space="preserve"> </w:t>
      </w:r>
      <w:r>
        <w:t xml:space="preserve">will provide multiple options for access by the target audience. The </w:t>
      </w:r>
      <w:r w:rsidRPr="00370267">
        <w:t>DRR</w:t>
      </w:r>
      <w:r>
        <w:t xml:space="preserve"> Ambassador modules may be presented via w</w:t>
      </w:r>
      <w:r w:rsidRPr="00500ADD">
        <w:t xml:space="preserve">ebinars </w:t>
      </w:r>
      <w:r>
        <w:t xml:space="preserve">hosted </w:t>
      </w:r>
      <w:r w:rsidRPr="00500ADD">
        <w:t>by NHMA or partner organizations</w:t>
      </w:r>
      <w:r>
        <w:t xml:space="preserve">, presented in conferences and/or classrooms by qualified DRR Ambassador Curriculum instructor(s), or are </w:t>
      </w:r>
      <w:r w:rsidRPr="00500ADD">
        <w:t>dow</w:t>
      </w:r>
      <w:r>
        <w:t xml:space="preserve">nloadable for individual study from the NHMA website.  </w:t>
      </w:r>
    </w:p>
    <w:p w:rsidR="003E0DF7" w:rsidRPr="00DE30FA" w:rsidRDefault="003E0DF7" w:rsidP="003E0DF7">
      <w:pPr>
        <w:spacing w:before="240"/>
        <w:rPr>
          <w:b/>
          <w:color w:val="1F497D" w:themeColor="text2"/>
        </w:rPr>
      </w:pPr>
      <w:r w:rsidRPr="00DE30FA">
        <w:rPr>
          <w:b/>
          <w:color w:val="1F497D" w:themeColor="text2"/>
        </w:rPr>
        <w:t>COURSE MATERIALS</w:t>
      </w:r>
    </w:p>
    <w:p w:rsidR="003E0DF7" w:rsidRPr="0019052E" w:rsidRDefault="003E0DF7" w:rsidP="003E0DF7">
      <w:r>
        <w:t>Instructors are expected to use the instructional materials housed on the NHMA website to conduct DRR</w:t>
      </w:r>
      <w:r w:rsidRPr="0014233D">
        <w:t xml:space="preserve"> </w:t>
      </w:r>
      <w:r>
        <w:t>Ambassador Curriculum modules (Instructor Guide, supporting visuals, Participant Guides, and handouts). Instructors may tailor modules to specific audiences or locations as long as they do not revise the learning objectives and do not revise the materials in such a way that the participants cannot correctly complete the post-test. Instructors request the current pre/post-test for the module from NHMA.</w:t>
      </w:r>
    </w:p>
    <w:p w:rsidR="003E0DF7" w:rsidRPr="0022237A" w:rsidRDefault="003E0DF7" w:rsidP="003E0DF7">
      <w:pPr>
        <w:spacing w:before="240"/>
        <w:rPr>
          <w:b/>
          <w:color w:val="1F497D" w:themeColor="text2"/>
        </w:rPr>
      </w:pPr>
      <w:r>
        <w:rPr>
          <w:b/>
          <w:color w:val="1F497D" w:themeColor="text2"/>
        </w:rPr>
        <w:t>CERTIFICATES OF COMPLETION</w:t>
      </w:r>
    </w:p>
    <w:p w:rsidR="003E0DF7" w:rsidRDefault="003E0DF7" w:rsidP="003E0DF7">
      <w:r>
        <w:t>C</w:t>
      </w:r>
      <w:r w:rsidRPr="00BD043C">
        <w:t xml:space="preserve">ertificates of </w:t>
      </w:r>
      <w:r>
        <w:t>C</w:t>
      </w:r>
      <w:r w:rsidRPr="00BD043C">
        <w:t xml:space="preserve">ompletion </w:t>
      </w:r>
      <w:r>
        <w:t xml:space="preserve">will be awarded by NHMA </w:t>
      </w:r>
      <w:r w:rsidRPr="00BD043C">
        <w:t xml:space="preserve">to participants </w:t>
      </w:r>
      <w:r>
        <w:t>who successfully complete</w:t>
      </w:r>
      <w:r w:rsidRPr="00BD043C">
        <w:t xml:space="preserve"> NHMA-sponsored </w:t>
      </w:r>
      <w:r>
        <w:t xml:space="preserve">DRR Ambassador </w:t>
      </w:r>
      <w:proofErr w:type="gramStart"/>
      <w:r w:rsidRPr="00BD043C">
        <w:t>modules</w:t>
      </w:r>
      <w:proofErr w:type="gramEnd"/>
      <w:r>
        <w:t xml:space="preserve">. A DRR Ambassador Certificate will be awarded to individuals completing all 24 modules. Participants who choose not to take the post-test may be issued a Certificate of Attendance. Contact NHMA about obtaining certificates. Inform participants to ask their certifying boards about acceptance of NHMA DRR Ambassador </w:t>
      </w:r>
      <w:proofErr w:type="gramStart"/>
      <w:r>
        <w:t>certificates</w:t>
      </w:r>
      <w:proofErr w:type="gramEnd"/>
      <w:r>
        <w:t xml:space="preserve"> for continuing education credits.  </w:t>
      </w:r>
    </w:p>
    <w:p w:rsidR="00E02261" w:rsidRPr="00E02261" w:rsidRDefault="00E02261" w:rsidP="00E02261">
      <w:r w:rsidRPr="00E02261">
        <w:br w:type="page"/>
      </w:r>
    </w:p>
    <w:p w:rsidR="0041325A" w:rsidRPr="0041190F" w:rsidRDefault="00FF72A7" w:rsidP="008A766C">
      <w:pPr>
        <w:spacing w:before="120"/>
      </w:pPr>
      <w:r>
        <w:rPr>
          <w:noProof/>
        </w:rPr>
        <w:lastRenderedPageBreak/>
        <w:drawing>
          <wp:inline distT="0" distB="0" distL="0" distR="0" wp14:anchorId="0333772A" wp14:editId="686F3430">
            <wp:extent cx="4206240" cy="3154680"/>
            <wp:effectExtent l="19050" t="19050" r="22860" b="266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1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5D71" w:rsidRDefault="00C6658C" w:rsidP="008A766C">
      <w:pPr>
        <w:spacing w:before="120"/>
      </w:pPr>
      <w:r>
        <w:t>Approximate delivery time:  60 minutes</w:t>
      </w:r>
    </w:p>
    <w:p w:rsidR="0000112A" w:rsidRDefault="0000112A" w:rsidP="008A766C">
      <w:pPr>
        <w:spacing w:before="120"/>
      </w:pPr>
    </w:p>
    <w:p w:rsidR="00974C3A" w:rsidRPr="0041190F" w:rsidRDefault="00FF72A7" w:rsidP="008A766C">
      <w:pPr>
        <w:spacing w:before="120"/>
      </w:pPr>
      <w:r>
        <w:rPr>
          <w:noProof/>
        </w:rPr>
        <w:drawing>
          <wp:inline distT="0" distB="0" distL="0" distR="0" wp14:anchorId="0D31FC8B" wp14:editId="51B22894">
            <wp:extent cx="4206240" cy="3154680"/>
            <wp:effectExtent l="19050" t="19050" r="22860" b="266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5D71" w:rsidRPr="00195D71" w:rsidRDefault="00195D71" w:rsidP="00195D71">
      <w:pPr>
        <w:rPr>
          <w:b/>
        </w:rPr>
      </w:pPr>
      <w:r w:rsidRPr="00195D71">
        <w:rPr>
          <w:rFonts w:eastAsiaTheme="minorEastAsia"/>
          <w:b/>
        </w:rPr>
        <w:t xml:space="preserve">Introductions: </w:t>
      </w:r>
    </w:p>
    <w:p w:rsidR="00922B56" w:rsidRPr="00195D71" w:rsidRDefault="006645E5" w:rsidP="006645E5">
      <w:pPr>
        <w:pStyle w:val="ListParagraph"/>
        <w:numPr>
          <w:ilvl w:val="0"/>
          <w:numId w:val="17"/>
        </w:numPr>
      </w:pPr>
      <w:r w:rsidRPr="00195D71">
        <w:rPr>
          <w:rFonts w:eastAsiaTheme="minorEastAsia"/>
        </w:rPr>
        <w:t>Each presenter introduces her/himself, including affiliation and brief background.</w:t>
      </w:r>
    </w:p>
    <w:p w:rsidR="00922B56" w:rsidRPr="00195D71" w:rsidRDefault="006645E5" w:rsidP="006645E5">
      <w:pPr>
        <w:pStyle w:val="ListParagraph"/>
        <w:numPr>
          <w:ilvl w:val="0"/>
          <w:numId w:val="17"/>
        </w:numPr>
      </w:pPr>
      <w:r w:rsidRPr="00195D71">
        <w:rPr>
          <w:rFonts w:eastAsiaTheme="minorEastAsia"/>
        </w:rPr>
        <w:t>OPTIONAL: Have each participant briefly introduce him/herself</w:t>
      </w:r>
    </w:p>
    <w:p w:rsidR="00012D43" w:rsidRDefault="00195D71" w:rsidP="0041190F">
      <w:pPr>
        <w:rPr>
          <w:rFonts w:eastAsia="MS PGothic"/>
        </w:rPr>
      </w:pPr>
      <w:r w:rsidRPr="00195D71">
        <w:rPr>
          <w:rFonts w:eastAsiaTheme="minorEastAsia"/>
          <w:b/>
        </w:rPr>
        <w:t>Mention:</w:t>
      </w:r>
      <w:r>
        <w:rPr>
          <w:rFonts w:eastAsiaTheme="minorEastAsia"/>
          <w:b/>
        </w:rPr>
        <w:t xml:space="preserve"> </w:t>
      </w:r>
      <w:r w:rsidR="006645E5" w:rsidRPr="00195D71">
        <w:rPr>
          <w:rFonts w:eastAsia="MS PGothic"/>
        </w:rPr>
        <w:t>NHMA presentations are based on general principles of law, engineering, policy and emergency management.</w:t>
      </w:r>
    </w:p>
    <w:p w:rsidR="006A15AC" w:rsidRPr="0041190F" w:rsidRDefault="00FF72A7" w:rsidP="008A766C">
      <w:pPr>
        <w:spacing w:before="120"/>
      </w:pPr>
      <w:r>
        <w:rPr>
          <w:noProof/>
        </w:rPr>
        <w:lastRenderedPageBreak/>
        <w:drawing>
          <wp:inline distT="0" distB="0" distL="0" distR="0" wp14:anchorId="3ACB8591" wp14:editId="2CCFD050">
            <wp:extent cx="4206240" cy="3154680"/>
            <wp:effectExtent l="19050" t="19050" r="22860" b="266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1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9148D" w:rsidRPr="0069148D" w:rsidRDefault="0069148D" w:rsidP="0069148D">
      <w:r w:rsidRPr="0069148D">
        <w:t>The purpose of this module is to:</w:t>
      </w:r>
    </w:p>
    <w:p w:rsidR="00C2305A" w:rsidRPr="0069148D" w:rsidRDefault="004A666F" w:rsidP="004A666F">
      <w:pPr>
        <w:pStyle w:val="ListParagraph"/>
        <w:numPr>
          <w:ilvl w:val="0"/>
          <w:numId w:val="19"/>
        </w:numPr>
      </w:pPr>
      <w:r w:rsidRPr="0069148D">
        <w:t>Discuss an approach to preventing hazards from becoming disasters</w:t>
      </w:r>
    </w:p>
    <w:p w:rsidR="00C2305A" w:rsidRPr="0069148D" w:rsidRDefault="004A666F" w:rsidP="004A666F">
      <w:pPr>
        <w:pStyle w:val="ListParagraph"/>
        <w:numPr>
          <w:ilvl w:val="0"/>
          <w:numId w:val="19"/>
        </w:numPr>
      </w:pPr>
      <w:r w:rsidRPr="0069148D">
        <w:t>Describe the role of infrastructure and buildings in supporting social and economic function</w:t>
      </w:r>
    </w:p>
    <w:p w:rsidR="00C2305A" w:rsidRPr="0069148D" w:rsidRDefault="004A666F" w:rsidP="004A666F">
      <w:pPr>
        <w:pStyle w:val="ListParagraph"/>
        <w:numPr>
          <w:ilvl w:val="0"/>
          <w:numId w:val="19"/>
        </w:numPr>
      </w:pPr>
      <w:r w:rsidRPr="0069148D">
        <w:t xml:space="preserve">Provide an overview of the NIST </w:t>
      </w:r>
      <w:r w:rsidRPr="0069148D">
        <w:rPr>
          <w:b/>
        </w:rPr>
        <w:t>tools and guidance</w:t>
      </w:r>
      <w:r w:rsidRPr="0069148D">
        <w:t xml:space="preserve"> for: </w:t>
      </w:r>
    </w:p>
    <w:p w:rsidR="00C2305A" w:rsidRPr="0069148D" w:rsidRDefault="004A666F" w:rsidP="004A666F">
      <w:pPr>
        <w:pStyle w:val="ListParagraph"/>
        <w:numPr>
          <w:ilvl w:val="1"/>
          <w:numId w:val="19"/>
        </w:numPr>
      </w:pPr>
      <w:r w:rsidRPr="0069148D">
        <w:t>Measuring resilience</w:t>
      </w:r>
    </w:p>
    <w:p w:rsidR="00C2305A" w:rsidRPr="0069148D" w:rsidRDefault="004A666F" w:rsidP="004A666F">
      <w:pPr>
        <w:pStyle w:val="ListParagraph"/>
        <w:numPr>
          <w:ilvl w:val="1"/>
          <w:numId w:val="19"/>
        </w:numPr>
      </w:pPr>
      <w:r w:rsidRPr="0069148D">
        <w:t>Planning and implementing measures to enhance resilience</w:t>
      </w:r>
    </w:p>
    <w:p w:rsidR="00E72938" w:rsidRPr="0041190F" w:rsidRDefault="00E72938" w:rsidP="008A766C">
      <w:pPr>
        <w:spacing w:before="120"/>
      </w:pPr>
      <w:r>
        <w:rPr>
          <w:noProof/>
        </w:rPr>
        <w:drawing>
          <wp:inline distT="0" distB="0" distL="0" distR="0" wp14:anchorId="3B774F3A" wp14:editId="6B272674">
            <wp:extent cx="4206240" cy="3154680"/>
            <wp:effectExtent l="19050" t="19050" r="22860" b="266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72938" w:rsidRPr="0041190F" w:rsidRDefault="00E72938" w:rsidP="0041190F"/>
    <w:p w:rsidR="00982905" w:rsidRDefault="00FF72A7" w:rsidP="008A766C">
      <w:pPr>
        <w:spacing w:before="120"/>
        <w:rPr>
          <w:noProof/>
        </w:rPr>
      </w:pPr>
      <w:r w:rsidRPr="0041190F">
        <w:rPr>
          <w:noProof/>
        </w:rPr>
        <w:lastRenderedPageBreak/>
        <w:drawing>
          <wp:inline distT="0" distB="0" distL="0" distR="0" wp14:anchorId="57FB2DCB" wp14:editId="5A18B61D">
            <wp:extent cx="4206240" cy="3154680"/>
            <wp:effectExtent l="19050" t="19050" r="22860" b="2667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1190F" w:rsidRDefault="0041190F" w:rsidP="0041190F"/>
    <w:p w:rsidR="0000112A" w:rsidRDefault="0000112A">
      <w:pPr>
        <w:spacing w:after="0"/>
      </w:pPr>
    </w:p>
    <w:p w:rsidR="00212A39" w:rsidRPr="0041190F" w:rsidRDefault="00FF72A7" w:rsidP="008A766C">
      <w:pPr>
        <w:spacing w:before="120"/>
      </w:pPr>
      <w:r>
        <w:rPr>
          <w:noProof/>
        </w:rPr>
        <w:drawing>
          <wp:inline distT="0" distB="0" distL="0" distR="0" wp14:anchorId="010F498F" wp14:editId="4285B051">
            <wp:extent cx="4206240" cy="3154680"/>
            <wp:effectExtent l="19050" t="19050" r="22860" b="2667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2305A" w:rsidRPr="005658A5" w:rsidRDefault="004A666F" w:rsidP="004A666F">
      <w:pPr>
        <w:pStyle w:val="ListParagraph"/>
        <w:numPr>
          <w:ilvl w:val="0"/>
          <w:numId w:val="20"/>
        </w:numPr>
      </w:pPr>
      <w:r w:rsidRPr="005658A5">
        <w:t>NIST Engineering Laboratory focuses on how buildings respond in extreme loads (e.g., earthquake, wind)</w:t>
      </w:r>
    </w:p>
    <w:p w:rsidR="00C2305A" w:rsidRPr="005658A5" w:rsidRDefault="004A666F" w:rsidP="004A666F">
      <w:pPr>
        <w:pStyle w:val="ListParagraph"/>
        <w:numPr>
          <w:ilvl w:val="0"/>
          <w:numId w:val="20"/>
        </w:numPr>
      </w:pPr>
      <w:r w:rsidRPr="005658A5">
        <w:t>Think about community as a system of systems</w:t>
      </w:r>
    </w:p>
    <w:p w:rsidR="00C2305A" w:rsidRPr="005658A5" w:rsidRDefault="004A666F" w:rsidP="004A666F">
      <w:pPr>
        <w:pStyle w:val="ListParagraph"/>
        <w:numPr>
          <w:ilvl w:val="0"/>
          <w:numId w:val="20"/>
        </w:numPr>
      </w:pPr>
      <w:r w:rsidRPr="005658A5">
        <w:t xml:space="preserve">Need to think beyond buildings and infrastructure </w:t>
      </w:r>
    </w:p>
    <w:p w:rsidR="00C2305A" w:rsidRPr="005658A5" w:rsidRDefault="004A666F" w:rsidP="004A666F">
      <w:pPr>
        <w:pStyle w:val="ListParagraph"/>
        <w:numPr>
          <w:ilvl w:val="0"/>
          <w:numId w:val="20"/>
        </w:numPr>
      </w:pPr>
      <w:r w:rsidRPr="005658A5">
        <w:t>Need to focus on social and economic systems that rely on the buildings and infrastructure</w:t>
      </w:r>
    </w:p>
    <w:p w:rsidR="005658A5" w:rsidRPr="005658A5" w:rsidRDefault="005658A5" w:rsidP="005658A5"/>
    <w:p w:rsidR="00B14B30" w:rsidRPr="0041190F" w:rsidRDefault="00B14B30" w:rsidP="008A766C">
      <w:pPr>
        <w:spacing w:before="120"/>
      </w:pPr>
      <w:r>
        <w:rPr>
          <w:noProof/>
        </w:rPr>
        <w:lastRenderedPageBreak/>
        <w:drawing>
          <wp:inline distT="0" distB="0" distL="0" distR="0" wp14:anchorId="1DC9E434" wp14:editId="6544567C">
            <wp:extent cx="4206240" cy="3154680"/>
            <wp:effectExtent l="19050" t="19050" r="22860" b="2667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2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14B30" w:rsidRDefault="00B14B30" w:rsidP="001A7109"/>
    <w:p w:rsidR="001A7109" w:rsidRDefault="001A7109" w:rsidP="001A7109"/>
    <w:p w:rsidR="001A7109" w:rsidRPr="001A7109" w:rsidRDefault="001A7109" w:rsidP="001A7109"/>
    <w:p w:rsidR="00B14B30" w:rsidRPr="0041190F" w:rsidRDefault="00B14B30" w:rsidP="008A766C">
      <w:pPr>
        <w:spacing w:before="120"/>
      </w:pPr>
      <w:r>
        <w:rPr>
          <w:noProof/>
        </w:rPr>
        <w:drawing>
          <wp:inline distT="0" distB="0" distL="0" distR="0" wp14:anchorId="09B6CAB6" wp14:editId="448B5EAA">
            <wp:extent cx="4206240" cy="3154680"/>
            <wp:effectExtent l="19050" t="19050" r="22860" b="2667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2305A" w:rsidRPr="001A7109" w:rsidRDefault="004A666F" w:rsidP="004A666F">
      <w:pPr>
        <w:pStyle w:val="ListParagraph"/>
        <w:numPr>
          <w:ilvl w:val="0"/>
          <w:numId w:val="21"/>
        </w:numPr>
      </w:pPr>
      <w:r w:rsidRPr="001A7109">
        <w:t>Goals vary from place to place</w:t>
      </w:r>
    </w:p>
    <w:p w:rsidR="00C2305A" w:rsidRPr="001A7109" w:rsidRDefault="004A666F" w:rsidP="004A666F">
      <w:pPr>
        <w:pStyle w:val="ListParagraph"/>
        <w:numPr>
          <w:ilvl w:val="0"/>
          <w:numId w:val="21"/>
        </w:numPr>
      </w:pPr>
      <w:r w:rsidRPr="001A7109">
        <w:t>Need to understand community priorities and plan/implement measures that address those priorities</w:t>
      </w:r>
    </w:p>
    <w:p w:rsidR="00C2305A" w:rsidRPr="001A7109" w:rsidRDefault="004A666F" w:rsidP="004A666F">
      <w:pPr>
        <w:pStyle w:val="ListParagraph"/>
        <w:numPr>
          <w:ilvl w:val="0"/>
          <w:numId w:val="21"/>
        </w:numPr>
      </w:pPr>
      <w:r w:rsidRPr="001A7109">
        <w:t>To do so, need tools and guidance</w:t>
      </w:r>
    </w:p>
    <w:p w:rsidR="00B14B30" w:rsidRDefault="00B14B30" w:rsidP="00B14B30"/>
    <w:p w:rsidR="00B14B30" w:rsidRPr="0041190F" w:rsidRDefault="00B14B30" w:rsidP="008A766C">
      <w:pPr>
        <w:spacing w:before="120"/>
      </w:pPr>
      <w:r>
        <w:rPr>
          <w:noProof/>
        </w:rPr>
        <w:lastRenderedPageBreak/>
        <w:drawing>
          <wp:inline distT="0" distB="0" distL="0" distR="0" wp14:anchorId="31BB8297" wp14:editId="018DA4BD">
            <wp:extent cx="4206240" cy="3154680"/>
            <wp:effectExtent l="19050" t="19050" r="22860" b="2667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2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14B30" w:rsidRDefault="00FD4F31" w:rsidP="00FD4F31">
      <w:r w:rsidRPr="00FD4F31">
        <w:t>It is important to recognize that resilience is about preparing for and adapting to changing conditions.</w:t>
      </w:r>
    </w:p>
    <w:p w:rsidR="00FD4F31" w:rsidRDefault="00FD4F31" w:rsidP="00FD4F31"/>
    <w:p w:rsidR="00FD4F31" w:rsidRPr="0041190F" w:rsidRDefault="00FD4F31" w:rsidP="00FD4F31"/>
    <w:p w:rsidR="00B14B30" w:rsidRPr="0041190F" w:rsidRDefault="00B14B30" w:rsidP="008A766C">
      <w:pPr>
        <w:spacing w:before="120"/>
      </w:pPr>
      <w:r>
        <w:rPr>
          <w:noProof/>
        </w:rPr>
        <w:drawing>
          <wp:inline distT="0" distB="0" distL="0" distR="0" wp14:anchorId="31F59DE2" wp14:editId="36B6BBEC">
            <wp:extent cx="4206240" cy="3154680"/>
            <wp:effectExtent l="19050" t="19050" r="22860" b="2667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FD4F31" w:rsidRPr="00FD4F31" w:rsidRDefault="00FD4F31" w:rsidP="00FD4F31">
      <w:r w:rsidRPr="00FD4F31">
        <w:t>It is important to know how to plan for response and recovery, particularly recovery.</w:t>
      </w:r>
    </w:p>
    <w:p w:rsidR="00B14B30" w:rsidRPr="00B14B30" w:rsidRDefault="00B14B30" w:rsidP="00B14B30"/>
    <w:p w:rsidR="00B14B30" w:rsidRPr="00B14B30" w:rsidRDefault="00B14B30" w:rsidP="00B14B30"/>
    <w:p w:rsidR="00B14B30" w:rsidRPr="00B14B30" w:rsidRDefault="00B14B30" w:rsidP="00B14B30"/>
    <w:p w:rsidR="00B14B30" w:rsidRDefault="00B14B30" w:rsidP="008A766C">
      <w:pPr>
        <w:spacing w:before="120"/>
        <w:rPr>
          <w:noProof/>
        </w:rPr>
      </w:pPr>
      <w:r w:rsidRPr="0041190F">
        <w:rPr>
          <w:noProof/>
        </w:rPr>
        <w:lastRenderedPageBreak/>
        <w:drawing>
          <wp:inline distT="0" distB="0" distL="0" distR="0" wp14:anchorId="1B542364" wp14:editId="05DE7C9D">
            <wp:extent cx="4206240" cy="3154680"/>
            <wp:effectExtent l="19050" t="19050" r="22860" b="2667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5737B" w:rsidRPr="0045737B" w:rsidRDefault="0045737B" w:rsidP="0045737B">
      <w:r w:rsidRPr="0045737B">
        <w:t>NIST began this work in 2013, formally with internal funding through normal appropriation process.</w:t>
      </w:r>
    </w:p>
    <w:p w:rsidR="0045737B" w:rsidRPr="0045737B" w:rsidRDefault="0045737B" w:rsidP="0045737B">
      <w:r w:rsidRPr="0045737B">
        <w:t xml:space="preserve">The first round of funding was for the </w:t>
      </w:r>
      <w:r w:rsidRPr="0045737B">
        <w:rPr>
          <w:b/>
          <w:bCs/>
        </w:rPr>
        <w:t xml:space="preserve">Stakeholder Engagement </w:t>
      </w:r>
      <w:r w:rsidRPr="0045737B">
        <w:t>portion of NIST Community Resilience Program</w:t>
      </w:r>
    </w:p>
    <w:p w:rsidR="00C2305A" w:rsidRPr="0045737B" w:rsidRDefault="004A666F" w:rsidP="004A666F">
      <w:pPr>
        <w:pStyle w:val="ListParagraph"/>
        <w:numPr>
          <w:ilvl w:val="0"/>
          <w:numId w:val="22"/>
        </w:numPr>
        <w:spacing w:line="240" w:lineRule="auto"/>
      </w:pPr>
      <w:r w:rsidRPr="0045737B">
        <w:t>Held series of workshops to gather input on the Community Resilience Planning Guide – produced working drafts, circulated for input, continually revised and expanded guide</w:t>
      </w:r>
    </w:p>
    <w:p w:rsidR="00C2305A" w:rsidRPr="0045737B" w:rsidRDefault="004A666F" w:rsidP="004A666F">
      <w:pPr>
        <w:pStyle w:val="ListParagraph"/>
        <w:numPr>
          <w:ilvl w:val="0"/>
          <w:numId w:val="22"/>
        </w:numPr>
        <w:spacing w:line="240" w:lineRule="auto"/>
      </w:pPr>
      <w:r w:rsidRPr="0045737B">
        <w:t>Continued Engagement activities through the Community Resilience Panel (~350 people) to address gaps and barriers that exist to implementing resilience planning</w:t>
      </w:r>
    </w:p>
    <w:p w:rsidR="00C2305A" w:rsidRPr="0045737B" w:rsidRDefault="004A666F" w:rsidP="004A666F">
      <w:pPr>
        <w:pStyle w:val="ListParagraph"/>
        <w:numPr>
          <w:ilvl w:val="0"/>
          <w:numId w:val="22"/>
        </w:numPr>
        <w:spacing w:line="240" w:lineRule="auto"/>
      </w:pPr>
      <w:r w:rsidRPr="0045737B">
        <w:t>Augmented Guide through Briefs, which delve into particular topics providing guidance</w:t>
      </w:r>
    </w:p>
    <w:p w:rsidR="0045737B" w:rsidRPr="0045737B" w:rsidRDefault="0045737B" w:rsidP="0045737B">
      <w:r w:rsidRPr="0045737B">
        <w:rPr>
          <w:b/>
          <w:bCs/>
        </w:rPr>
        <w:t xml:space="preserve">Community Resilience Fellows </w:t>
      </w:r>
      <w:r w:rsidRPr="0045737B">
        <w:t>– group of experts in particular areas (e.g., infrastructure systems, social sciences, business continuity, emergency management)</w:t>
      </w:r>
    </w:p>
    <w:p w:rsidR="00C2305A" w:rsidRPr="0045737B" w:rsidRDefault="004A666F" w:rsidP="004A666F">
      <w:pPr>
        <w:pStyle w:val="ListParagraph"/>
        <w:numPr>
          <w:ilvl w:val="0"/>
          <w:numId w:val="23"/>
        </w:numPr>
        <w:spacing w:line="240" w:lineRule="auto"/>
      </w:pPr>
      <w:r w:rsidRPr="0045737B">
        <w:t>Helped bring Guide to completion and develop Briefs</w:t>
      </w:r>
    </w:p>
    <w:p w:rsidR="0045737B" w:rsidRPr="0045737B" w:rsidRDefault="0045737B" w:rsidP="0045737B">
      <w:r w:rsidRPr="0045737B">
        <w:rPr>
          <w:b/>
        </w:rPr>
        <w:t>Research</w:t>
      </w:r>
      <w:r w:rsidRPr="0045737B">
        <w:t xml:space="preserve"> component of the Program geared toward developing tools to help communities understand the levels and gaps of resilience; and to identify and address gaps</w:t>
      </w:r>
    </w:p>
    <w:p w:rsidR="00C2305A" w:rsidRPr="0045737B" w:rsidRDefault="004A666F" w:rsidP="004A666F">
      <w:pPr>
        <w:pStyle w:val="ListParagraph"/>
        <w:numPr>
          <w:ilvl w:val="0"/>
          <w:numId w:val="23"/>
        </w:numPr>
        <w:spacing w:line="240" w:lineRule="auto"/>
      </w:pPr>
      <w:r w:rsidRPr="0045737B">
        <w:t>Use of the Economic Decision Support Tool to help communities weigh options in losses avoided and day-to-day benefits accrued</w:t>
      </w:r>
    </w:p>
    <w:p w:rsidR="0045737B" w:rsidRPr="0045737B" w:rsidRDefault="0045737B" w:rsidP="0045737B">
      <w:r w:rsidRPr="0045737B">
        <w:rPr>
          <w:b/>
          <w:bCs/>
        </w:rPr>
        <w:t>Center of Excellence</w:t>
      </w:r>
      <w:r w:rsidRPr="0045737B">
        <w:t xml:space="preserve"> funded by NIST </w:t>
      </w:r>
    </w:p>
    <w:p w:rsidR="00C2305A" w:rsidRPr="00D95F7D" w:rsidRDefault="004A666F" w:rsidP="004A666F">
      <w:pPr>
        <w:pStyle w:val="ListParagraph"/>
        <w:numPr>
          <w:ilvl w:val="0"/>
          <w:numId w:val="24"/>
        </w:numPr>
        <w:spacing w:line="240" w:lineRule="auto"/>
      </w:pPr>
      <w:r w:rsidRPr="00D95F7D">
        <w:t>Trying to develop integrated, multi-scale modeling</w:t>
      </w:r>
    </w:p>
    <w:p w:rsidR="00C2305A" w:rsidRPr="00D95F7D" w:rsidRDefault="004A666F" w:rsidP="004A666F">
      <w:pPr>
        <w:pStyle w:val="ListParagraph"/>
        <w:numPr>
          <w:ilvl w:val="0"/>
          <w:numId w:val="24"/>
        </w:numPr>
        <w:spacing w:line="240" w:lineRule="auto"/>
      </w:pPr>
      <w:r w:rsidRPr="00D95F7D">
        <w:t>Environment to help understand connections between buildings and infrastructure systems and how they are linked to social and economic functions</w:t>
      </w:r>
    </w:p>
    <w:p w:rsidR="00C2305A" w:rsidRPr="00D95F7D" w:rsidRDefault="004A666F" w:rsidP="004A666F">
      <w:pPr>
        <w:pStyle w:val="ListParagraph"/>
        <w:numPr>
          <w:ilvl w:val="0"/>
          <w:numId w:val="24"/>
        </w:numPr>
        <w:spacing w:line="240" w:lineRule="auto"/>
      </w:pPr>
      <w:r w:rsidRPr="00D95F7D">
        <w:t>Also looking at Database Architectures and how to collect, archive, and analyze data across the resilience spectrum, from preparation and mitigation through response and recovery</w:t>
      </w:r>
    </w:p>
    <w:p w:rsidR="00CF18CD" w:rsidRDefault="004A666F" w:rsidP="004A666F">
      <w:pPr>
        <w:pStyle w:val="ListParagraph"/>
        <w:numPr>
          <w:ilvl w:val="0"/>
          <w:numId w:val="24"/>
        </w:numPr>
        <w:spacing w:after="0" w:line="240" w:lineRule="auto"/>
      </w:pPr>
      <w:r w:rsidRPr="00D95F7D">
        <w:t xml:space="preserve">Conducting pilot studies to validate models and Database Architectures </w:t>
      </w:r>
    </w:p>
    <w:p w:rsidR="00B14B30" w:rsidRPr="0041190F" w:rsidRDefault="00B14B30" w:rsidP="008A766C">
      <w:pPr>
        <w:spacing w:before="120"/>
      </w:pPr>
      <w:r>
        <w:rPr>
          <w:noProof/>
        </w:rPr>
        <w:lastRenderedPageBreak/>
        <w:drawing>
          <wp:inline distT="0" distB="0" distL="0" distR="0" wp14:anchorId="435F38E0" wp14:editId="3715B8CD">
            <wp:extent cx="4206240" cy="3154680"/>
            <wp:effectExtent l="19050" t="19050" r="22860" b="2667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C5001" w:rsidRPr="006C5001" w:rsidRDefault="006C5001" w:rsidP="006C5001">
      <w:r w:rsidRPr="006C5001">
        <w:t xml:space="preserve">Volume I of </w:t>
      </w:r>
      <w:r w:rsidRPr="006C5001">
        <w:rPr>
          <w:b/>
        </w:rPr>
        <w:t>Community Resilience Planning Guide for Buildings and Infrastructure</w:t>
      </w:r>
    </w:p>
    <w:p w:rsidR="00C2305A" w:rsidRPr="006C5001" w:rsidRDefault="004A666F" w:rsidP="004A666F">
      <w:pPr>
        <w:pStyle w:val="ListParagraph"/>
        <w:numPr>
          <w:ilvl w:val="0"/>
          <w:numId w:val="25"/>
        </w:numPr>
      </w:pPr>
      <w:r w:rsidRPr="006C5001">
        <w:t>Includes a planning example: Riverbend community in Oregon; walk through of how the process can be implemented</w:t>
      </w:r>
    </w:p>
    <w:p w:rsidR="006C5001" w:rsidRPr="006C5001" w:rsidRDefault="006C5001" w:rsidP="006C5001">
      <w:proofErr w:type="spellStart"/>
      <w:r w:rsidRPr="006C5001">
        <w:t>Weblink</w:t>
      </w:r>
      <w:proofErr w:type="spellEnd"/>
      <w:r w:rsidRPr="006C5001">
        <w:t xml:space="preserve"> to Volume I: </w:t>
      </w:r>
      <w:hyperlink r:id="rId27" w:history="1">
        <w:r w:rsidRPr="006C5001">
          <w:rPr>
            <w:rStyle w:val="Hyperlink"/>
          </w:rPr>
          <w:t>https://www.nist.gov/topics/community-resilience/community-resilience-planning-guide</w:t>
        </w:r>
      </w:hyperlink>
      <w:r w:rsidRPr="006C5001">
        <w:t xml:space="preserve">  </w:t>
      </w:r>
    </w:p>
    <w:p w:rsidR="00CF18CD" w:rsidRDefault="00CF18CD" w:rsidP="008A766C">
      <w:pPr>
        <w:spacing w:before="120"/>
        <w:rPr>
          <w:noProof/>
        </w:rPr>
      </w:pPr>
      <w:r w:rsidRPr="0041190F">
        <w:rPr>
          <w:noProof/>
        </w:rPr>
        <w:drawing>
          <wp:inline distT="0" distB="0" distL="0" distR="0" wp14:anchorId="575F58A1" wp14:editId="7FD7EF40">
            <wp:extent cx="4206240" cy="3154680"/>
            <wp:effectExtent l="19050" t="19050" r="22860" b="2667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47997" w:rsidRPr="00147997" w:rsidRDefault="00147997" w:rsidP="00147997">
      <w:proofErr w:type="spellStart"/>
      <w:r w:rsidRPr="00147997">
        <w:t>Weblink</w:t>
      </w:r>
      <w:proofErr w:type="spellEnd"/>
      <w:r w:rsidRPr="00147997">
        <w:t xml:space="preserve"> to Volume II: </w:t>
      </w:r>
      <w:hyperlink r:id="rId29" w:history="1">
        <w:r w:rsidRPr="00147997">
          <w:rPr>
            <w:rStyle w:val="Hyperlink"/>
          </w:rPr>
          <w:t>https://www.nist.gov/topics/community-resilience/community-resilience-planning-guide</w:t>
        </w:r>
      </w:hyperlink>
      <w:r w:rsidRPr="00147997">
        <w:t xml:space="preserve">    </w:t>
      </w:r>
    </w:p>
    <w:p w:rsidR="00F92E97" w:rsidRDefault="00F92E97" w:rsidP="00147997"/>
    <w:p w:rsidR="00CF18CD" w:rsidRDefault="00CF18CD" w:rsidP="008A766C">
      <w:pPr>
        <w:spacing w:before="120"/>
        <w:rPr>
          <w:noProof/>
        </w:rPr>
      </w:pPr>
      <w:r w:rsidRPr="0041190F">
        <w:rPr>
          <w:noProof/>
        </w:rPr>
        <w:lastRenderedPageBreak/>
        <w:drawing>
          <wp:inline distT="0" distB="0" distL="0" distR="0" wp14:anchorId="1A02777E" wp14:editId="6BAEDF62">
            <wp:extent cx="4206240" cy="3154680"/>
            <wp:effectExtent l="19050" t="19050" r="2286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C2AA4" w:rsidRPr="006C2AA4" w:rsidRDefault="006C2AA4" w:rsidP="006C2AA4">
      <w:r w:rsidRPr="006C2AA4">
        <w:t>We will talk about each of the 6 steps in process.</w:t>
      </w:r>
    </w:p>
    <w:p w:rsidR="00C2305A" w:rsidRPr="006C2AA4" w:rsidRDefault="004A666F" w:rsidP="004A666F">
      <w:pPr>
        <w:pStyle w:val="ListParagraph"/>
        <w:numPr>
          <w:ilvl w:val="0"/>
          <w:numId w:val="25"/>
        </w:numPr>
      </w:pPr>
      <w:r w:rsidRPr="006C2AA4">
        <w:t xml:space="preserve">Aligned with FEMA’s National Preparedness Frameworks and associated documents like FEMA’s </w:t>
      </w:r>
      <w:r w:rsidRPr="006C2AA4">
        <w:rPr>
          <w:i/>
        </w:rPr>
        <w:t>Comprehensive Preparedness Guide (CPG) 101: Developing and Maintaining Emergency Operations Plans</w:t>
      </w:r>
    </w:p>
    <w:p w:rsidR="00CF18CD" w:rsidRDefault="00CF18CD" w:rsidP="008A766C">
      <w:pPr>
        <w:spacing w:before="120"/>
        <w:rPr>
          <w:noProof/>
        </w:rPr>
      </w:pPr>
      <w:r w:rsidRPr="0041190F">
        <w:rPr>
          <w:noProof/>
        </w:rPr>
        <w:drawing>
          <wp:inline distT="0" distB="0" distL="0" distR="0" wp14:anchorId="2EBC9ECD" wp14:editId="1524DD0A">
            <wp:extent cx="4206240" cy="3154680"/>
            <wp:effectExtent l="19050" t="19050" r="22860" b="2667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774C9" w:rsidRPr="003774C9" w:rsidRDefault="003774C9" w:rsidP="003774C9">
      <w:r w:rsidRPr="003774C9">
        <w:t>Primary concern is identifying the target audience – the communities</w:t>
      </w:r>
    </w:p>
    <w:p w:rsidR="00C2305A" w:rsidRPr="003774C9" w:rsidRDefault="004A666F" w:rsidP="004A666F">
      <w:pPr>
        <w:pStyle w:val="ListParagraph"/>
        <w:numPr>
          <w:ilvl w:val="0"/>
          <w:numId w:val="25"/>
        </w:numPr>
      </w:pPr>
      <w:r w:rsidRPr="003774C9">
        <w:t>Reaching down to neighborhoods and individuals and families</w:t>
      </w:r>
    </w:p>
    <w:p w:rsidR="00C2305A" w:rsidRPr="003774C9" w:rsidRDefault="004A666F" w:rsidP="004A666F">
      <w:pPr>
        <w:pStyle w:val="ListParagraph"/>
        <w:numPr>
          <w:ilvl w:val="0"/>
          <w:numId w:val="25"/>
        </w:numPr>
      </w:pPr>
      <w:r w:rsidRPr="003774C9">
        <w:t>Reaching up to state, regions, and nation</w:t>
      </w:r>
    </w:p>
    <w:p w:rsidR="00CF18CD" w:rsidRPr="003774C9" w:rsidRDefault="00CF18CD" w:rsidP="003774C9"/>
    <w:p w:rsidR="00CF18CD" w:rsidRDefault="00CF18CD" w:rsidP="008A766C">
      <w:pPr>
        <w:spacing w:before="120"/>
        <w:rPr>
          <w:noProof/>
        </w:rPr>
      </w:pPr>
      <w:r w:rsidRPr="0041190F">
        <w:rPr>
          <w:noProof/>
        </w:rPr>
        <w:lastRenderedPageBreak/>
        <w:drawing>
          <wp:inline distT="0" distB="0" distL="0" distR="0" wp14:anchorId="424095CF" wp14:editId="42C0037C">
            <wp:extent cx="4206240" cy="3154680"/>
            <wp:effectExtent l="19050" t="19050" r="22860" b="2667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65874" w:rsidRPr="00665874" w:rsidRDefault="00665874" w:rsidP="00665874">
      <w:r w:rsidRPr="00665874">
        <w:t xml:space="preserve">Understanding: </w:t>
      </w:r>
    </w:p>
    <w:p w:rsidR="00C2305A" w:rsidRPr="00665874" w:rsidRDefault="004A666F" w:rsidP="004A666F">
      <w:pPr>
        <w:pStyle w:val="ListParagraph"/>
        <w:numPr>
          <w:ilvl w:val="0"/>
          <w:numId w:val="26"/>
        </w:numPr>
      </w:pPr>
      <w:r w:rsidRPr="00665874">
        <w:t xml:space="preserve">Community members </w:t>
      </w:r>
    </w:p>
    <w:p w:rsidR="00C2305A" w:rsidRPr="00665874" w:rsidRDefault="004A666F" w:rsidP="004A666F">
      <w:pPr>
        <w:pStyle w:val="ListParagraph"/>
        <w:numPr>
          <w:ilvl w:val="0"/>
          <w:numId w:val="26"/>
        </w:numPr>
      </w:pPr>
      <w:r w:rsidRPr="00665874">
        <w:t>Social institutions – e.g., economic engines, businesses, industry, housing, healthcare, etc.</w:t>
      </w:r>
    </w:p>
    <w:p w:rsidR="00C2305A" w:rsidRPr="00665874" w:rsidRDefault="004A666F" w:rsidP="004A666F">
      <w:pPr>
        <w:pStyle w:val="ListParagraph"/>
        <w:numPr>
          <w:ilvl w:val="0"/>
          <w:numId w:val="26"/>
        </w:numPr>
      </w:pPr>
      <w:r w:rsidRPr="00665874">
        <w:t>Community metrics - Maslow’s Hierarchy of Needs</w:t>
      </w:r>
    </w:p>
    <w:p w:rsidR="00CF18CD" w:rsidRDefault="00CF18CD" w:rsidP="008A766C">
      <w:pPr>
        <w:spacing w:before="120"/>
        <w:rPr>
          <w:noProof/>
        </w:rPr>
      </w:pPr>
      <w:r w:rsidRPr="0041190F">
        <w:rPr>
          <w:noProof/>
        </w:rPr>
        <w:drawing>
          <wp:inline distT="0" distB="0" distL="0" distR="0" wp14:anchorId="5B528B5B" wp14:editId="08B8FDB3">
            <wp:extent cx="4206240" cy="3154680"/>
            <wp:effectExtent l="19050" t="19050" r="22860" b="2667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D12027" w:rsidRPr="00D12027" w:rsidRDefault="00D12027" w:rsidP="00D12027">
      <w:r w:rsidRPr="00D12027">
        <w:rPr>
          <w:b/>
          <w:bCs/>
        </w:rPr>
        <w:t xml:space="preserve">Building Clusters </w:t>
      </w:r>
      <w:r w:rsidRPr="00D12027">
        <w:t>– to simplify analysis, clustered by function and type – e.g., housing; commercial buildings; healthcare buildings</w:t>
      </w:r>
    </w:p>
    <w:p w:rsidR="00CF18CD" w:rsidRPr="00D12027" w:rsidRDefault="00CF18CD" w:rsidP="00D12027"/>
    <w:p w:rsidR="00CF18CD" w:rsidRDefault="00CF18CD" w:rsidP="008A766C">
      <w:pPr>
        <w:spacing w:before="120"/>
        <w:rPr>
          <w:noProof/>
        </w:rPr>
      </w:pPr>
      <w:r w:rsidRPr="0041190F">
        <w:rPr>
          <w:noProof/>
        </w:rPr>
        <w:lastRenderedPageBreak/>
        <w:drawing>
          <wp:inline distT="0" distB="0" distL="0" distR="0" wp14:anchorId="3BE97520" wp14:editId="063F0FD7">
            <wp:extent cx="4206240" cy="3154680"/>
            <wp:effectExtent l="19050" t="19050" r="22860" b="2667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D12027" w:rsidRPr="00D12027" w:rsidRDefault="00D12027" w:rsidP="00D12027">
      <w:pPr>
        <w:rPr>
          <w:b/>
        </w:rPr>
      </w:pPr>
      <w:r w:rsidRPr="00D12027">
        <w:rPr>
          <w:b/>
        </w:rPr>
        <w:t xml:space="preserve">Dependencies  </w:t>
      </w:r>
    </w:p>
    <w:p w:rsidR="00C2305A" w:rsidRPr="00D12027" w:rsidRDefault="004A666F" w:rsidP="004A666F">
      <w:pPr>
        <w:pStyle w:val="ListParagraph"/>
        <w:numPr>
          <w:ilvl w:val="0"/>
          <w:numId w:val="27"/>
        </w:numPr>
      </w:pPr>
      <w:r w:rsidRPr="00D12027">
        <w:t>External dependencies – e.g., water system depends on power for pumping</w:t>
      </w:r>
    </w:p>
    <w:p w:rsidR="00C2305A" w:rsidRPr="00D12027" w:rsidRDefault="004A666F" w:rsidP="004A666F">
      <w:pPr>
        <w:pStyle w:val="ListParagraph"/>
        <w:numPr>
          <w:ilvl w:val="0"/>
          <w:numId w:val="27"/>
        </w:numPr>
      </w:pPr>
      <w:r w:rsidRPr="00D12027">
        <w:t xml:space="preserve">Temporal dependencies – i.e., one system needs to be restored before another system can function – e.g., clearing debris from roadways so power lines can be restored </w:t>
      </w:r>
    </w:p>
    <w:p w:rsidR="00C2305A" w:rsidRPr="00D12027" w:rsidRDefault="004A666F" w:rsidP="004A666F">
      <w:pPr>
        <w:pStyle w:val="ListParagraph"/>
        <w:numPr>
          <w:ilvl w:val="0"/>
          <w:numId w:val="27"/>
        </w:numPr>
      </w:pPr>
      <w:r w:rsidRPr="00D12027">
        <w:t xml:space="preserve">Spatial dependencies – e.g., water/wastewater facilities located in floodplains </w:t>
      </w:r>
    </w:p>
    <w:p w:rsidR="00C2305A" w:rsidRPr="00D12027" w:rsidRDefault="004A666F" w:rsidP="004A666F">
      <w:pPr>
        <w:pStyle w:val="ListParagraph"/>
        <w:numPr>
          <w:ilvl w:val="0"/>
          <w:numId w:val="27"/>
        </w:numPr>
      </w:pPr>
      <w:r w:rsidRPr="00D12027">
        <w:t>Source dependencies – i.e., sources are located at a significant distance from users</w:t>
      </w:r>
    </w:p>
    <w:p w:rsidR="00540450" w:rsidRDefault="00CF18CD" w:rsidP="002D391B">
      <w:pPr>
        <w:spacing w:before="120"/>
      </w:pPr>
      <w:r w:rsidRPr="0041190F">
        <w:rPr>
          <w:noProof/>
        </w:rPr>
        <w:drawing>
          <wp:inline distT="0" distB="0" distL="0" distR="0" wp14:anchorId="30D3B290" wp14:editId="4475FB3B">
            <wp:extent cx="4206240" cy="3154680"/>
            <wp:effectExtent l="19050" t="19050" r="22860" b="2667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2D391B" w:rsidRPr="002D391B" w:rsidRDefault="002D391B" w:rsidP="002D391B"/>
    <w:p w:rsidR="0041190F" w:rsidRDefault="00CF18CD" w:rsidP="008A766C">
      <w:pPr>
        <w:spacing w:before="120"/>
      </w:pPr>
      <w:r w:rsidRPr="0041190F">
        <w:rPr>
          <w:noProof/>
        </w:rPr>
        <w:lastRenderedPageBreak/>
        <w:drawing>
          <wp:inline distT="0" distB="0" distL="0" distR="0" wp14:anchorId="2F8456B1" wp14:editId="02FE856B">
            <wp:extent cx="4206240" cy="3154680"/>
            <wp:effectExtent l="19050" t="19050" r="22860" b="2667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D93725" w:rsidRPr="00D93725" w:rsidRDefault="00D93725" w:rsidP="00D93725">
      <w:r w:rsidRPr="00D93725">
        <w:t>Begin with looking at long term community goals.</w:t>
      </w:r>
    </w:p>
    <w:p w:rsidR="00C2305A" w:rsidRPr="00D93725" w:rsidRDefault="004A666F" w:rsidP="004A666F">
      <w:pPr>
        <w:pStyle w:val="ListParagraph"/>
        <w:numPr>
          <w:ilvl w:val="0"/>
          <w:numId w:val="28"/>
        </w:numPr>
      </w:pPr>
      <w:r w:rsidRPr="00D93725">
        <w:t>Don’t want to create another plan that just sits on the shelf</w:t>
      </w:r>
    </w:p>
    <w:p w:rsidR="00C2305A" w:rsidRPr="00D93725" w:rsidRDefault="004A666F" w:rsidP="004A666F">
      <w:pPr>
        <w:pStyle w:val="ListParagraph"/>
        <w:numPr>
          <w:ilvl w:val="0"/>
          <w:numId w:val="28"/>
        </w:numPr>
      </w:pPr>
      <w:r w:rsidRPr="00D93725">
        <w:t>Idea is to begin to use the blends of resilience to integrate a lot of the planning that already goes on in communities, such as comprehensive planning, hazard mitigation planning, emergency operations planning</w:t>
      </w:r>
    </w:p>
    <w:p w:rsidR="00C2305A" w:rsidRPr="00D93725" w:rsidRDefault="004A666F" w:rsidP="004A666F">
      <w:pPr>
        <w:pStyle w:val="ListParagraph"/>
        <w:numPr>
          <w:ilvl w:val="0"/>
          <w:numId w:val="28"/>
        </w:numPr>
      </w:pPr>
      <w:r w:rsidRPr="00D93725">
        <w:t xml:space="preserve">Look at how resilience can begin pulling the plans together in a coherent fashion – e.g., there may be goals such as improving reliability of infrastructure that currently exists; reducing travel time; revitalization </w:t>
      </w:r>
    </w:p>
    <w:p w:rsidR="00CF18CD" w:rsidRPr="00D93725" w:rsidRDefault="00CF18CD" w:rsidP="00D93725"/>
    <w:p w:rsidR="00636EAB" w:rsidRDefault="00636EAB" w:rsidP="008A766C">
      <w:pPr>
        <w:spacing w:before="120"/>
        <w:rPr>
          <w:noProof/>
        </w:rPr>
      </w:pPr>
      <w:r w:rsidRPr="0041190F">
        <w:rPr>
          <w:noProof/>
        </w:rPr>
        <w:lastRenderedPageBreak/>
        <w:drawing>
          <wp:inline distT="0" distB="0" distL="0" distR="0" wp14:anchorId="7951076D" wp14:editId="3496CB39">
            <wp:extent cx="4206240" cy="3154680"/>
            <wp:effectExtent l="19050" t="19050" r="22860" b="2667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E0043" w:rsidRPr="000E0043" w:rsidRDefault="000E0043" w:rsidP="000E0043">
      <w:r w:rsidRPr="000E0043">
        <w:t xml:space="preserve">It is IMPORTANT TO RECOGNIZE that resilience is achieved over time! </w:t>
      </w:r>
    </w:p>
    <w:p w:rsidR="00C2305A" w:rsidRPr="000E0043" w:rsidRDefault="004A666F" w:rsidP="004A666F">
      <w:pPr>
        <w:pStyle w:val="ListParagraph"/>
        <w:numPr>
          <w:ilvl w:val="0"/>
          <w:numId w:val="29"/>
        </w:numPr>
      </w:pPr>
      <w:r w:rsidRPr="000E0043">
        <w:t>Can be built into existing plans and achieved with resources for current maintenance and capital improvements</w:t>
      </w:r>
    </w:p>
    <w:p w:rsidR="000E0043" w:rsidRPr="000E0043" w:rsidRDefault="000E0043" w:rsidP="000E0043">
      <w:pPr>
        <w:rPr>
          <w:b/>
        </w:rPr>
      </w:pPr>
      <w:r w:rsidRPr="000E0043">
        <w:rPr>
          <w:b/>
        </w:rPr>
        <w:t>Instead of changing what you are doing, can adjust priorities to improve resilience.</w:t>
      </w:r>
    </w:p>
    <w:p w:rsidR="00636EAB" w:rsidRPr="000E0043" w:rsidRDefault="00636EAB" w:rsidP="000E0043"/>
    <w:p w:rsidR="00636EAB" w:rsidRDefault="00636EAB" w:rsidP="008A766C">
      <w:pPr>
        <w:spacing w:before="120"/>
        <w:rPr>
          <w:noProof/>
        </w:rPr>
      </w:pPr>
      <w:r w:rsidRPr="0041190F">
        <w:rPr>
          <w:noProof/>
        </w:rPr>
        <w:drawing>
          <wp:inline distT="0" distB="0" distL="0" distR="0" wp14:anchorId="17FF2665" wp14:editId="3270BE9E">
            <wp:extent cx="4206240" cy="3154680"/>
            <wp:effectExtent l="19050" t="19050" r="22860" b="2667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0112A" w:rsidRDefault="0000112A" w:rsidP="00F11AD1"/>
    <w:p w:rsidR="00F11AD1" w:rsidRPr="009E797F" w:rsidRDefault="00F11AD1" w:rsidP="009E797F"/>
    <w:p w:rsidR="00636EAB" w:rsidRDefault="00636EAB" w:rsidP="008A766C">
      <w:pPr>
        <w:spacing w:before="120"/>
        <w:rPr>
          <w:noProof/>
        </w:rPr>
      </w:pPr>
      <w:r w:rsidRPr="0041190F">
        <w:rPr>
          <w:noProof/>
        </w:rPr>
        <w:lastRenderedPageBreak/>
        <w:drawing>
          <wp:inline distT="0" distB="0" distL="0" distR="0" wp14:anchorId="2A4D89A4" wp14:editId="7BA63509">
            <wp:extent cx="4206240" cy="3154680"/>
            <wp:effectExtent l="19050" t="19050" r="22860" b="2667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058D5" w:rsidRPr="000058D5" w:rsidRDefault="000058D5" w:rsidP="000058D5">
      <w:r w:rsidRPr="000058D5">
        <w:rPr>
          <w:b/>
          <w:bCs/>
          <w:i/>
          <w:iCs/>
        </w:rPr>
        <w:t>‘Time needed to restore functionality’</w:t>
      </w:r>
      <w:r w:rsidRPr="000058D5">
        <w:rPr>
          <w:b/>
          <w:bCs/>
        </w:rPr>
        <w:t xml:space="preserve">: </w:t>
      </w:r>
    </w:p>
    <w:p w:rsidR="00C2305A" w:rsidRPr="000058D5" w:rsidRDefault="004A666F" w:rsidP="004A666F">
      <w:pPr>
        <w:pStyle w:val="ListParagraph"/>
        <w:numPr>
          <w:ilvl w:val="0"/>
          <w:numId w:val="29"/>
        </w:numPr>
      </w:pPr>
      <w:r w:rsidRPr="000058D5">
        <w:rPr>
          <w:b/>
        </w:rPr>
        <w:t>What is the extent of disruption that can be withstood by the community before detrimental effects begin to occur?</w:t>
      </w:r>
      <w:r w:rsidRPr="000058D5">
        <w:t xml:space="preserve"> (detrimental effects such as people moving away, business closures)</w:t>
      </w:r>
    </w:p>
    <w:p w:rsidR="00C2305A" w:rsidRPr="000058D5" w:rsidRDefault="004A666F" w:rsidP="004A666F">
      <w:pPr>
        <w:pStyle w:val="ListParagraph"/>
        <w:numPr>
          <w:ilvl w:val="0"/>
          <w:numId w:val="29"/>
        </w:numPr>
      </w:pPr>
      <w:r w:rsidRPr="000058D5">
        <w:t>If you understand timeframes, you can start prioritizing repair and construction.</w:t>
      </w:r>
    </w:p>
    <w:p w:rsidR="00636EAB" w:rsidRPr="000058D5" w:rsidRDefault="00636EAB" w:rsidP="000058D5"/>
    <w:p w:rsidR="00636EAB" w:rsidRDefault="00636EAB" w:rsidP="008A766C">
      <w:pPr>
        <w:spacing w:before="120"/>
        <w:rPr>
          <w:noProof/>
        </w:rPr>
      </w:pPr>
      <w:r w:rsidRPr="0041190F">
        <w:rPr>
          <w:noProof/>
        </w:rPr>
        <w:drawing>
          <wp:inline distT="0" distB="0" distL="0" distR="0" wp14:anchorId="324DA005" wp14:editId="67009C22">
            <wp:extent cx="4206240" cy="3154680"/>
            <wp:effectExtent l="19050" t="19050" r="22860" b="2667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32D9C" w:rsidRPr="00632D9C" w:rsidRDefault="00632D9C" w:rsidP="00632D9C">
      <w:r w:rsidRPr="00632D9C">
        <w:rPr>
          <w:b/>
          <w:bCs/>
        </w:rPr>
        <w:t>Design</w:t>
      </w:r>
      <w:r w:rsidRPr="00632D9C">
        <w:t xml:space="preserve"> level – plan for resilience at this level</w:t>
      </w:r>
    </w:p>
    <w:p w:rsidR="003A6437" w:rsidRPr="00632D9C" w:rsidRDefault="003A6437" w:rsidP="00632D9C"/>
    <w:p w:rsidR="00636EAB" w:rsidRDefault="00636EAB" w:rsidP="008A766C">
      <w:pPr>
        <w:spacing w:before="120"/>
        <w:rPr>
          <w:noProof/>
        </w:rPr>
      </w:pPr>
      <w:r w:rsidRPr="0041190F">
        <w:rPr>
          <w:noProof/>
        </w:rPr>
        <w:lastRenderedPageBreak/>
        <w:drawing>
          <wp:inline distT="0" distB="0" distL="0" distR="0" wp14:anchorId="1D72A6A9" wp14:editId="527060DC">
            <wp:extent cx="4206240" cy="3154680"/>
            <wp:effectExtent l="19050" t="19050" r="22860" b="2667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A70B5B" w:rsidRPr="00095F5B" w:rsidRDefault="00A70B5B" w:rsidP="00484B91">
      <w:pPr>
        <w:spacing w:after="0"/>
      </w:pPr>
    </w:p>
    <w:p w:rsidR="00636EAB" w:rsidRDefault="00636EAB" w:rsidP="008A766C">
      <w:pPr>
        <w:spacing w:before="120"/>
        <w:rPr>
          <w:noProof/>
        </w:rPr>
      </w:pPr>
      <w:r w:rsidRPr="0041190F">
        <w:rPr>
          <w:noProof/>
        </w:rPr>
        <w:drawing>
          <wp:inline distT="0" distB="0" distL="0" distR="0" wp14:anchorId="3C40ABFE" wp14:editId="18130179">
            <wp:extent cx="4206240" cy="3154680"/>
            <wp:effectExtent l="19050" t="19050" r="22860" b="2667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C18B8" w:rsidRPr="006C18B8" w:rsidRDefault="006C18B8" w:rsidP="006C18B8">
      <w:pPr>
        <w:spacing w:after="0"/>
      </w:pPr>
      <w:r w:rsidRPr="006C18B8">
        <w:t>The Guide has a series of matrices (all located in appendices). I will show examples and go through one in detail.</w:t>
      </w:r>
    </w:p>
    <w:p w:rsidR="00C2305A" w:rsidRPr="006C18B8" w:rsidRDefault="004A666F" w:rsidP="004A666F">
      <w:pPr>
        <w:pStyle w:val="ListParagraph"/>
        <w:numPr>
          <w:ilvl w:val="0"/>
          <w:numId w:val="30"/>
        </w:numPr>
        <w:spacing w:line="240" w:lineRule="auto"/>
      </w:pPr>
      <w:r w:rsidRPr="006C18B8">
        <w:t>Critical Facilities example: blue x anticipated performance restoration</w:t>
      </w:r>
    </w:p>
    <w:p w:rsidR="00C2305A" w:rsidRPr="006C18B8" w:rsidRDefault="004A666F" w:rsidP="004A666F">
      <w:pPr>
        <w:pStyle w:val="ListParagraph"/>
        <w:numPr>
          <w:ilvl w:val="0"/>
          <w:numId w:val="30"/>
        </w:numPr>
        <w:spacing w:after="60" w:line="240" w:lineRule="auto"/>
        <w:contextualSpacing w:val="0"/>
      </w:pPr>
      <w:r w:rsidRPr="006C18B8">
        <w:t>Emergency Housing/Temporary Emergency Shelters: 30% minimal needs met</w:t>
      </w:r>
    </w:p>
    <w:p w:rsidR="006C18B8" w:rsidRPr="006C18B8" w:rsidRDefault="006C18B8" w:rsidP="006C18B8">
      <w:pPr>
        <w:spacing w:after="0"/>
      </w:pPr>
      <w:r w:rsidRPr="006C18B8">
        <w:t xml:space="preserve">Support </w:t>
      </w:r>
      <w:proofErr w:type="gramStart"/>
      <w:r w:rsidRPr="006C18B8">
        <w:t>Needed</w:t>
      </w:r>
      <w:proofErr w:type="gramEnd"/>
      <w:r w:rsidRPr="006C18B8">
        <w:t xml:space="preserve"> column refers to:</w:t>
      </w:r>
    </w:p>
    <w:p w:rsidR="00C2305A" w:rsidRPr="006C18B8" w:rsidRDefault="004A666F" w:rsidP="004A666F">
      <w:pPr>
        <w:pStyle w:val="ListParagraph"/>
        <w:numPr>
          <w:ilvl w:val="0"/>
          <w:numId w:val="31"/>
        </w:numPr>
        <w:spacing w:line="240" w:lineRule="auto"/>
      </w:pPr>
      <w:r w:rsidRPr="006C18B8">
        <w:t>R=Regional</w:t>
      </w:r>
    </w:p>
    <w:p w:rsidR="00C2305A" w:rsidRPr="006C18B8" w:rsidRDefault="004A666F" w:rsidP="004A666F">
      <w:pPr>
        <w:pStyle w:val="ListParagraph"/>
        <w:numPr>
          <w:ilvl w:val="0"/>
          <w:numId w:val="31"/>
        </w:numPr>
        <w:spacing w:line="240" w:lineRule="auto"/>
      </w:pPr>
      <w:r w:rsidRPr="006C18B8">
        <w:t>S=State</w:t>
      </w:r>
    </w:p>
    <w:p w:rsidR="00C2305A" w:rsidRPr="006C18B8" w:rsidRDefault="004A666F" w:rsidP="004A666F">
      <w:pPr>
        <w:pStyle w:val="ListParagraph"/>
        <w:numPr>
          <w:ilvl w:val="0"/>
          <w:numId w:val="31"/>
        </w:numPr>
        <w:spacing w:line="240" w:lineRule="auto"/>
      </w:pPr>
      <w:r w:rsidRPr="006C18B8">
        <w:t>MS=Multistate</w:t>
      </w:r>
    </w:p>
    <w:p w:rsidR="00C2305A" w:rsidRPr="006C18B8" w:rsidRDefault="004A666F" w:rsidP="004A666F">
      <w:pPr>
        <w:pStyle w:val="ListParagraph"/>
        <w:numPr>
          <w:ilvl w:val="0"/>
          <w:numId w:val="31"/>
        </w:numPr>
        <w:spacing w:after="0" w:line="240" w:lineRule="auto"/>
      </w:pPr>
      <w:r w:rsidRPr="006C18B8">
        <w:t>C=Civil (corporate/local)</w:t>
      </w:r>
    </w:p>
    <w:p w:rsidR="00095F5B" w:rsidRDefault="00095F5B" w:rsidP="008A766C">
      <w:pPr>
        <w:spacing w:before="120"/>
        <w:rPr>
          <w:noProof/>
        </w:rPr>
      </w:pPr>
      <w:r w:rsidRPr="0041190F">
        <w:rPr>
          <w:noProof/>
        </w:rPr>
        <w:lastRenderedPageBreak/>
        <w:drawing>
          <wp:inline distT="0" distB="0" distL="0" distR="0" wp14:anchorId="2C2C3C66" wp14:editId="3815ECCC">
            <wp:extent cx="4206240" cy="3154680"/>
            <wp:effectExtent l="19050" t="19050" r="22860" b="2667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95F5B" w:rsidRDefault="00095F5B" w:rsidP="00095F5B"/>
    <w:p w:rsidR="00B43891" w:rsidRDefault="00B43891" w:rsidP="00095F5B"/>
    <w:p w:rsidR="00095F5B" w:rsidRDefault="00095F5B" w:rsidP="00095F5B">
      <w:pPr>
        <w:spacing w:after="0"/>
      </w:pPr>
    </w:p>
    <w:p w:rsidR="00095F5B" w:rsidRDefault="00095F5B" w:rsidP="008A766C">
      <w:pPr>
        <w:spacing w:before="120"/>
        <w:rPr>
          <w:noProof/>
        </w:rPr>
      </w:pPr>
      <w:r w:rsidRPr="0041190F">
        <w:rPr>
          <w:noProof/>
        </w:rPr>
        <w:drawing>
          <wp:inline distT="0" distB="0" distL="0" distR="0" wp14:anchorId="3C2A1C7C" wp14:editId="36939ABD">
            <wp:extent cx="4206240" cy="3154680"/>
            <wp:effectExtent l="19050" t="19050" r="22860" b="2667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95F5B" w:rsidRDefault="00095F5B" w:rsidP="00095F5B"/>
    <w:p w:rsidR="00C87D5D" w:rsidRDefault="00C87D5D">
      <w:pPr>
        <w:spacing w:after="0"/>
      </w:pPr>
    </w:p>
    <w:p w:rsidR="00095F5B" w:rsidRDefault="00095F5B" w:rsidP="008A766C">
      <w:pPr>
        <w:spacing w:before="120"/>
        <w:rPr>
          <w:noProof/>
        </w:rPr>
      </w:pPr>
      <w:r w:rsidRPr="0041190F">
        <w:rPr>
          <w:noProof/>
        </w:rPr>
        <w:lastRenderedPageBreak/>
        <w:drawing>
          <wp:inline distT="0" distB="0" distL="0" distR="0" wp14:anchorId="57A40865" wp14:editId="4AE2EC53">
            <wp:extent cx="4206240" cy="3154680"/>
            <wp:effectExtent l="19050" t="19050" r="22860" b="2667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95F5B" w:rsidRDefault="00095F5B" w:rsidP="00095F5B">
      <w:pPr>
        <w:spacing w:after="0"/>
      </w:pPr>
    </w:p>
    <w:p w:rsidR="00095F5B" w:rsidRDefault="00095F5B" w:rsidP="008A766C">
      <w:pPr>
        <w:spacing w:before="120"/>
        <w:rPr>
          <w:noProof/>
        </w:rPr>
      </w:pPr>
      <w:r w:rsidRPr="0041190F">
        <w:rPr>
          <w:noProof/>
        </w:rPr>
        <w:drawing>
          <wp:inline distT="0" distB="0" distL="0" distR="0" wp14:anchorId="7E90F9A0" wp14:editId="1AC56849">
            <wp:extent cx="4206240" cy="3154680"/>
            <wp:effectExtent l="19050" t="19050" r="22860" b="2667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43891" w:rsidRPr="00B43891" w:rsidRDefault="00B43891" w:rsidP="00B43891">
      <w:r w:rsidRPr="00B43891">
        <w:t>This is a roll up matrix made up of the individual matrices.</w:t>
      </w:r>
    </w:p>
    <w:p w:rsidR="00C2305A" w:rsidRPr="00B43891" w:rsidRDefault="004A666F" w:rsidP="004A666F">
      <w:pPr>
        <w:pStyle w:val="ListParagraph"/>
        <w:numPr>
          <w:ilvl w:val="0"/>
          <w:numId w:val="32"/>
        </w:numPr>
      </w:pPr>
      <w:r w:rsidRPr="00B43891">
        <w:t>Shows desired performance and anticipated performance</w:t>
      </w:r>
    </w:p>
    <w:p w:rsidR="00C2305A" w:rsidRPr="00B43891" w:rsidRDefault="004A666F" w:rsidP="004A666F">
      <w:pPr>
        <w:pStyle w:val="ListParagraph"/>
        <w:numPr>
          <w:ilvl w:val="0"/>
          <w:numId w:val="32"/>
        </w:numPr>
      </w:pPr>
      <w:r w:rsidRPr="00B43891">
        <w:t>Allows user to identify gaps and begin prioritization process</w:t>
      </w:r>
    </w:p>
    <w:p w:rsidR="00C2305A" w:rsidRPr="00B43891" w:rsidRDefault="004A666F" w:rsidP="004A666F">
      <w:pPr>
        <w:pStyle w:val="ListParagraph"/>
        <w:numPr>
          <w:ilvl w:val="0"/>
          <w:numId w:val="32"/>
        </w:numPr>
      </w:pPr>
      <w:r w:rsidRPr="00B43891">
        <w:t>In example: Critical facilities, highlighted wastewater system</w:t>
      </w:r>
    </w:p>
    <w:p w:rsidR="00C2305A" w:rsidRPr="00B43891" w:rsidRDefault="004A666F" w:rsidP="004A666F">
      <w:pPr>
        <w:pStyle w:val="ListParagraph"/>
        <w:numPr>
          <w:ilvl w:val="0"/>
          <w:numId w:val="32"/>
        </w:numPr>
      </w:pPr>
      <w:r w:rsidRPr="00B43891">
        <w:t xml:space="preserve">Goal is 1-4 weeks to have wastewater system fully operational and anticipated performance based on analysis is 4-24 months </w:t>
      </w:r>
    </w:p>
    <w:p w:rsidR="00C2305A" w:rsidRPr="00B43891" w:rsidRDefault="004A666F" w:rsidP="004A666F">
      <w:pPr>
        <w:pStyle w:val="ListParagraph"/>
        <w:numPr>
          <w:ilvl w:val="0"/>
          <w:numId w:val="32"/>
        </w:numPr>
      </w:pPr>
      <w:r w:rsidRPr="00B43891">
        <w:t>There is a gap that represents opportunity for investment to improve resilience</w:t>
      </w:r>
    </w:p>
    <w:p w:rsidR="00095F5B" w:rsidRDefault="00095F5B" w:rsidP="008A766C">
      <w:pPr>
        <w:spacing w:before="120"/>
        <w:rPr>
          <w:noProof/>
        </w:rPr>
      </w:pPr>
      <w:r w:rsidRPr="0041190F">
        <w:rPr>
          <w:noProof/>
        </w:rPr>
        <w:lastRenderedPageBreak/>
        <w:drawing>
          <wp:inline distT="0" distB="0" distL="0" distR="0" wp14:anchorId="223E876C" wp14:editId="53DDF7F9">
            <wp:extent cx="4206240" cy="3154680"/>
            <wp:effectExtent l="19050" t="19050" r="22860" b="2667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95F5B" w:rsidRDefault="00095F5B" w:rsidP="007B0B26"/>
    <w:p w:rsidR="007B0B26" w:rsidRPr="007B0B26" w:rsidRDefault="007B0B26" w:rsidP="007B0B26"/>
    <w:p w:rsidR="005A6A07" w:rsidRPr="007B0B26" w:rsidRDefault="005A6A07" w:rsidP="007B0B26"/>
    <w:p w:rsidR="00095F5B" w:rsidRDefault="00095F5B" w:rsidP="008A766C">
      <w:pPr>
        <w:spacing w:before="120"/>
        <w:rPr>
          <w:noProof/>
        </w:rPr>
      </w:pPr>
      <w:r w:rsidRPr="0041190F">
        <w:rPr>
          <w:noProof/>
        </w:rPr>
        <w:drawing>
          <wp:inline distT="0" distB="0" distL="0" distR="0" wp14:anchorId="057EFF13" wp14:editId="740C39CA">
            <wp:extent cx="4206240" cy="3154680"/>
            <wp:effectExtent l="19050" t="19050" r="22860" b="2667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95F5B" w:rsidRDefault="00095F5B" w:rsidP="007B0B26"/>
    <w:p w:rsidR="007B0B26" w:rsidRPr="007B0B26" w:rsidRDefault="007B0B26" w:rsidP="007B0B26"/>
    <w:p w:rsidR="00095F5B" w:rsidRDefault="00095F5B" w:rsidP="008A766C">
      <w:pPr>
        <w:spacing w:before="120"/>
        <w:rPr>
          <w:noProof/>
        </w:rPr>
      </w:pPr>
      <w:r w:rsidRPr="0041190F">
        <w:rPr>
          <w:noProof/>
        </w:rPr>
        <w:lastRenderedPageBreak/>
        <w:drawing>
          <wp:inline distT="0" distB="0" distL="0" distR="0" wp14:anchorId="1411FBF0" wp14:editId="10FADBEA">
            <wp:extent cx="4206240" cy="3154680"/>
            <wp:effectExtent l="19050" t="19050" r="22860" b="2667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95F5B" w:rsidRDefault="00095F5B" w:rsidP="00095F5B"/>
    <w:p w:rsidR="007B0B26" w:rsidRDefault="007B0B26" w:rsidP="00095F5B"/>
    <w:p w:rsidR="00095F5B" w:rsidRDefault="00095F5B" w:rsidP="00095F5B">
      <w:pPr>
        <w:spacing w:after="0"/>
      </w:pPr>
    </w:p>
    <w:p w:rsidR="00095F5B" w:rsidRDefault="00095F5B" w:rsidP="008A766C">
      <w:pPr>
        <w:spacing w:before="120"/>
        <w:rPr>
          <w:noProof/>
        </w:rPr>
      </w:pPr>
      <w:r w:rsidRPr="0041190F">
        <w:rPr>
          <w:noProof/>
        </w:rPr>
        <w:drawing>
          <wp:inline distT="0" distB="0" distL="0" distR="0" wp14:anchorId="02D35C8E" wp14:editId="01925E13">
            <wp:extent cx="4206240" cy="3154680"/>
            <wp:effectExtent l="19050" t="19050" r="22860" b="2667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95F5B" w:rsidRDefault="00095F5B" w:rsidP="00095F5B"/>
    <w:p w:rsidR="007B0B26" w:rsidRDefault="007B0B26" w:rsidP="00095F5B"/>
    <w:p w:rsidR="00095F5B" w:rsidRDefault="00095F5B" w:rsidP="008A766C">
      <w:pPr>
        <w:spacing w:before="120"/>
        <w:rPr>
          <w:noProof/>
        </w:rPr>
      </w:pPr>
      <w:r w:rsidRPr="0041190F">
        <w:rPr>
          <w:noProof/>
        </w:rPr>
        <w:lastRenderedPageBreak/>
        <w:drawing>
          <wp:inline distT="0" distB="0" distL="0" distR="0" wp14:anchorId="672FB201" wp14:editId="2BCCBC8E">
            <wp:extent cx="4206240" cy="3154680"/>
            <wp:effectExtent l="19050" t="19050" r="22860" b="2667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95F5B" w:rsidRDefault="00095F5B" w:rsidP="00095F5B"/>
    <w:p w:rsidR="0000112A" w:rsidRDefault="0000112A" w:rsidP="00095F5B"/>
    <w:p w:rsidR="00095F5B" w:rsidRDefault="00095F5B" w:rsidP="00095F5B">
      <w:pPr>
        <w:spacing w:after="0"/>
      </w:pPr>
    </w:p>
    <w:p w:rsidR="00095F5B" w:rsidRDefault="00095F5B" w:rsidP="008A766C">
      <w:pPr>
        <w:spacing w:before="120"/>
        <w:rPr>
          <w:noProof/>
        </w:rPr>
      </w:pPr>
      <w:r w:rsidRPr="0041190F">
        <w:rPr>
          <w:noProof/>
        </w:rPr>
        <w:drawing>
          <wp:inline distT="0" distB="0" distL="0" distR="0" wp14:anchorId="686A6568" wp14:editId="54C12E1B">
            <wp:extent cx="4206240" cy="3154680"/>
            <wp:effectExtent l="19050" t="19050" r="22860" b="2667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468A3" w:rsidRPr="00C468A3" w:rsidRDefault="00C468A3" w:rsidP="00C468A3">
      <w:r w:rsidRPr="00C468A3">
        <w:t>The Economic Design Guide weighs losses avoided and co-benefits.</w:t>
      </w:r>
    </w:p>
    <w:p w:rsidR="00C468A3" w:rsidRPr="00C468A3" w:rsidRDefault="00C468A3" w:rsidP="00C468A3">
      <w:proofErr w:type="spellStart"/>
      <w:r w:rsidRPr="00C468A3">
        <w:t>Weblink</w:t>
      </w:r>
      <w:proofErr w:type="spellEnd"/>
      <w:r w:rsidRPr="00C468A3">
        <w:t xml:space="preserve"> to EDG: </w:t>
      </w:r>
      <w:hyperlink r:id="rId53" w:history="1">
        <w:r w:rsidRPr="00C468A3">
          <w:rPr>
            <w:rStyle w:val="Hyperlink"/>
          </w:rPr>
          <w:t>https://www.nist.gov/publications/community-resilience-economic-decision-guide-buildings-and-infrastructure-systems</w:t>
        </w:r>
      </w:hyperlink>
      <w:r w:rsidRPr="00C468A3">
        <w:t xml:space="preserve">  </w:t>
      </w:r>
    </w:p>
    <w:p w:rsidR="00095F5B" w:rsidRDefault="00095F5B" w:rsidP="00095F5B"/>
    <w:p w:rsidR="00095F5B" w:rsidRDefault="00095F5B" w:rsidP="008A766C">
      <w:pPr>
        <w:spacing w:before="120"/>
        <w:rPr>
          <w:noProof/>
        </w:rPr>
      </w:pPr>
      <w:r w:rsidRPr="0041190F">
        <w:rPr>
          <w:noProof/>
        </w:rPr>
        <w:lastRenderedPageBreak/>
        <w:drawing>
          <wp:inline distT="0" distB="0" distL="0" distR="0" wp14:anchorId="1212AE28" wp14:editId="71B00108">
            <wp:extent cx="4206240" cy="3154680"/>
            <wp:effectExtent l="19050" t="19050" r="22860" b="2667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12297" w:rsidRPr="00544A89" w:rsidRDefault="00C12297" w:rsidP="00544A89">
      <w:r w:rsidRPr="00544A89">
        <w:t>Example in EDG Appendix: bridge crossing that carried a water main</w:t>
      </w:r>
    </w:p>
    <w:p w:rsidR="00C2305A" w:rsidRPr="00544A89" w:rsidRDefault="004A666F" w:rsidP="004A666F">
      <w:pPr>
        <w:pStyle w:val="ListParagraph"/>
        <w:numPr>
          <w:ilvl w:val="0"/>
          <w:numId w:val="33"/>
        </w:numPr>
      </w:pPr>
      <w:r w:rsidRPr="00544A89">
        <w:t xml:space="preserve">The bridge was vulnerable to both flooding and seismic activity. </w:t>
      </w:r>
    </w:p>
    <w:p w:rsidR="00C2305A" w:rsidRPr="00C12297" w:rsidRDefault="004A666F" w:rsidP="004A666F">
      <w:pPr>
        <w:pStyle w:val="ListParagraph"/>
        <w:numPr>
          <w:ilvl w:val="0"/>
          <w:numId w:val="33"/>
        </w:numPr>
      </w:pPr>
      <w:r w:rsidRPr="00544A89">
        <w:t>In</w:t>
      </w:r>
      <w:r w:rsidRPr="00C12297">
        <w:t xml:space="preserve"> EDG, weighed alternatives </w:t>
      </w:r>
    </w:p>
    <w:p w:rsidR="00C2305A" w:rsidRPr="00544A89" w:rsidRDefault="004A666F" w:rsidP="004A666F">
      <w:pPr>
        <w:pStyle w:val="ListParagraph"/>
        <w:numPr>
          <w:ilvl w:val="1"/>
          <w:numId w:val="34"/>
        </w:numPr>
      </w:pPr>
      <w:r w:rsidRPr="00544A89">
        <w:t>Retrofit existing bridge</w:t>
      </w:r>
    </w:p>
    <w:p w:rsidR="00C2305A" w:rsidRPr="00544A89" w:rsidRDefault="004A666F" w:rsidP="004A666F">
      <w:pPr>
        <w:pStyle w:val="ListParagraph"/>
        <w:numPr>
          <w:ilvl w:val="1"/>
          <w:numId w:val="34"/>
        </w:numPr>
      </w:pPr>
      <w:r w:rsidRPr="00544A89">
        <w:t>Build a new crossing and retrofit existing bridge at a time when it was due for deck replacement</w:t>
      </w:r>
    </w:p>
    <w:p w:rsidR="00C2305A" w:rsidRPr="00544A89" w:rsidRDefault="004A666F" w:rsidP="004A666F">
      <w:pPr>
        <w:pStyle w:val="ListParagraph"/>
        <w:numPr>
          <w:ilvl w:val="0"/>
          <w:numId w:val="35"/>
        </w:numPr>
      </w:pPr>
      <w:r w:rsidRPr="00544A89">
        <w:t>Second action was most cost effective because of day to day economic benefits accrued because of reduced congestion, etc.</w:t>
      </w:r>
    </w:p>
    <w:p w:rsidR="00C2305A" w:rsidRDefault="004A666F" w:rsidP="004A666F">
      <w:pPr>
        <w:pStyle w:val="ListParagraph"/>
        <w:numPr>
          <w:ilvl w:val="0"/>
          <w:numId w:val="35"/>
        </w:numPr>
      </w:pPr>
      <w:r w:rsidRPr="00544A89">
        <w:t>The EDG</w:t>
      </w:r>
      <w:r w:rsidRPr="00C12297">
        <w:t xml:space="preserve"> gives guidance for making those decisions.</w:t>
      </w:r>
    </w:p>
    <w:p w:rsidR="00CB62BC" w:rsidRDefault="00CB62BC" w:rsidP="00CB62BC"/>
    <w:p w:rsidR="00CB62BC" w:rsidRPr="00CB62BC" w:rsidRDefault="00CB62BC" w:rsidP="00CB62BC"/>
    <w:p w:rsidR="00095F5B" w:rsidRDefault="00095F5B" w:rsidP="008A766C">
      <w:pPr>
        <w:spacing w:before="120"/>
        <w:rPr>
          <w:noProof/>
        </w:rPr>
      </w:pPr>
      <w:r w:rsidRPr="0041190F">
        <w:rPr>
          <w:noProof/>
        </w:rPr>
        <w:lastRenderedPageBreak/>
        <w:drawing>
          <wp:inline distT="0" distB="0" distL="0" distR="0" wp14:anchorId="08247B35" wp14:editId="7A9757EC">
            <wp:extent cx="4206240" cy="3154680"/>
            <wp:effectExtent l="19050" t="19050" r="22860" b="2667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8B5AD7" w:rsidRPr="008B5AD7" w:rsidRDefault="008B5AD7" w:rsidP="00CB62BC">
      <w:r w:rsidRPr="008B5AD7">
        <w:t>This graphic shows how the Economic Decision Guide and Community Resilience Planning Guide link together.</w:t>
      </w:r>
    </w:p>
    <w:p w:rsidR="00A51EBF" w:rsidRDefault="00A51EBF" w:rsidP="00CB62BC"/>
    <w:p w:rsidR="00CB62BC" w:rsidRPr="00CB62BC" w:rsidRDefault="00CB62BC" w:rsidP="00CB62BC"/>
    <w:p w:rsidR="00A51EBF" w:rsidRDefault="00A51EBF" w:rsidP="00A51EBF">
      <w:pPr>
        <w:spacing w:before="120"/>
        <w:rPr>
          <w:noProof/>
        </w:rPr>
      </w:pPr>
      <w:r w:rsidRPr="0041190F">
        <w:rPr>
          <w:noProof/>
        </w:rPr>
        <w:drawing>
          <wp:inline distT="0" distB="0" distL="0" distR="0" wp14:anchorId="7CAAB22D" wp14:editId="3B827417">
            <wp:extent cx="4206240" cy="3154680"/>
            <wp:effectExtent l="19050" t="19050" r="22860" b="2667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A51EBF" w:rsidRPr="00A51EBF" w:rsidRDefault="00A51EBF" w:rsidP="00A51EBF"/>
    <w:p w:rsidR="00A51EBF" w:rsidRDefault="00A51EBF" w:rsidP="00A51EBF"/>
    <w:p w:rsidR="00A51EBF" w:rsidRDefault="00A51EBF" w:rsidP="00A51EBF">
      <w:pPr>
        <w:spacing w:after="0"/>
      </w:pPr>
    </w:p>
    <w:p w:rsidR="00A51EBF" w:rsidRDefault="00A51EBF" w:rsidP="00A51EBF">
      <w:pPr>
        <w:spacing w:before="120"/>
        <w:rPr>
          <w:noProof/>
        </w:rPr>
      </w:pPr>
      <w:r w:rsidRPr="0041190F">
        <w:rPr>
          <w:noProof/>
        </w:rPr>
        <w:lastRenderedPageBreak/>
        <w:drawing>
          <wp:inline distT="0" distB="0" distL="0" distR="0" wp14:anchorId="7CAAB22D" wp14:editId="3B827417">
            <wp:extent cx="4206240" cy="3154680"/>
            <wp:effectExtent l="19050" t="19050" r="22860" b="2667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B62BC" w:rsidRPr="00CB62BC" w:rsidRDefault="00CB62BC" w:rsidP="00CB62BC">
      <w:r w:rsidRPr="00CB62BC">
        <w:t xml:space="preserve">Community Resilience Panel website: </w:t>
      </w:r>
      <w:hyperlink r:id="rId58" w:history="1">
        <w:r w:rsidRPr="00CB62BC">
          <w:rPr>
            <w:rStyle w:val="Hyperlink"/>
          </w:rPr>
          <w:t>https://crpanel.nist.gov/</w:t>
        </w:r>
      </w:hyperlink>
      <w:r w:rsidRPr="00CB62BC">
        <w:t xml:space="preserve"> </w:t>
      </w:r>
    </w:p>
    <w:p w:rsidR="00A51EBF" w:rsidRDefault="00A51EBF" w:rsidP="00CB62BC"/>
    <w:p w:rsidR="005E3CA5" w:rsidRDefault="005E3CA5" w:rsidP="00CB62BC"/>
    <w:p w:rsidR="005E3CA5" w:rsidRPr="00CB62BC" w:rsidRDefault="005E3CA5" w:rsidP="00CB62BC"/>
    <w:p w:rsidR="00A51EBF" w:rsidRDefault="00A51EBF" w:rsidP="00A51EBF">
      <w:pPr>
        <w:spacing w:before="120"/>
        <w:rPr>
          <w:noProof/>
        </w:rPr>
      </w:pPr>
      <w:r w:rsidRPr="0041190F">
        <w:rPr>
          <w:noProof/>
        </w:rPr>
        <w:drawing>
          <wp:inline distT="0" distB="0" distL="0" distR="0" wp14:anchorId="7CAAB22D" wp14:editId="3B827417">
            <wp:extent cx="4206240" cy="3154680"/>
            <wp:effectExtent l="19050" t="19050" r="22860" b="2667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A51EBF" w:rsidRPr="00A51EBF" w:rsidRDefault="00A51EBF" w:rsidP="00A51EBF"/>
    <w:p w:rsidR="00A51EBF" w:rsidRDefault="00A51EBF" w:rsidP="00A51EBF">
      <w:pPr>
        <w:spacing w:after="0"/>
      </w:pPr>
    </w:p>
    <w:p w:rsidR="00A51EBF" w:rsidRDefault="00A51EBF" w:rsidP="00A51EBF">
      <w:pPr>
        <w:spacing w:before="120"/>
        <w:rPr>
          <w:noProof/>
        </w:rPr>
      </w:pPr>
      <w:r w:rsidRPr="0041190F">
        <w:rPr>
          <w:noProof/>
        </w:rPr>
        <w:lastRenderedPageBreak/>
        <w:drawing>
          <wp:inline distT="0" distB="0" distL="0" distR="0" wp14:anchorId="7CAAB22D" wp14:editId="3B827417">
            <wp:extent cx="4206240" cy="3154680"/>
            <wp:effectExtent l="19050" t="19050" r="22860" b="2667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A51EBF" w:rsidRDefault="00A51EBF" w:rsidP="00A51EBF"/>
    <w:p w:rsidR="005E3CA5" w:rsidRPr="00A51EBF" w:rsidRDefault="005E3CA5" w:rsidP="00A51EBF"/>
    <w:p w:rsidR="00A51EBF" w:rsidRDefault="00A51EBF" w:rsidP="00A51EBF">
      <w:pPr>
        <w:spacing w:after="0"/>
      </w:pPr>
    </w:p>
    <w:p w:rsidR="00A51EBF" w:rsidRDefault="00A51EBF" w:rsidP="00A51EBF">
      <w:pPr>
        <w:spacing w:before="120"/>
        <w:rPr>
          <w:noProof/>
        </w:rPr>
      </w:pPr>
      <w:r w:rsidRPr="0041190F">
        <w:rPr>
          <w:noProof/>
        </w:rPr>
        <w:drawing>
          <wp:inline distT="0" distB="0" distL="0" distR="0" wp14:anchorId="7CAAB22D" wp14:editId="3B827417">
            <wp:extent cx="4206240" cy="3154680"/>
            <wp:effectExtent l="19050" t="19050" r="22860" b="2667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A51EBF" w:rsidRPr="00A51EBF" w:rsidRDefault="00A51EBF" w:rsidP="00A51EBF">
      <w:pPr>
        <w:rPr>
          <w:b/>
        </w:rPr>
      </w:pPr>
      <w:proofErr w:type="gramStart"/>
      <w:r w:rsidRPr="00A51EBF">
        <w:rPr>
          <w:b/>
        </w:rPr>
        <w:t>Record on easel pad any recommendations or questions to be addressed outside of the presentation.</w:t>
      </w:r>
      <w:proofErr w:type="gramEnd"/>
    </w:p>
    <w:p w:rsidR="00A51EBF" w:rsidRPr="00A51EBF" w:rsidRDefault="00A51EBF" w:rsidP="00A51EBF"/>
    <w:p w:rsidR="000A2365" w:rsidRPr="00A51EBF" w:rsidRDefault="000A2365" w:rsidP="00A51EBF">
      <w:r w:rsidRPr="00A51EBF">
        <w:br w:type="page"/>
      </w:r>
    </w:p>
    <w:p w:rsidR="00A14D60" w:rsidRPr="0022237A" w:rsidRDefault="00A14D60" w:rsidP="00A14D60"/>
    <w:p w:rsidR="00A14D60" w:rsidRPr="0022237A" w:rsidRDefault="00A14D60" w:rsidP="00A14D60">
      <w:pPr>
        <w:rPr>
          <w:b/>
          <w:color w:val="1F497D" w:themeColor="text2"/>
        </w:rPr>
      </w:pPr>
      <w:r w:rsidRPr="0022237A">
        <w:rPr>
          <w:b/>
          <w:color w:val="1F497D" w:themeColor="text2"/>
        </w:rPr>
        <w:t>DRR AMBASSADOR CURRICULUM AT-A-GLANCE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019"/>
      </w:tblGrid>
      <w:tr w:rsidR="00A14D60" w:rsidRPr="003B6A2E" w:rsidTr="00605CF2">
        <w:trPr>
          <w:cantSplit/>
          <w:trHeight w:val="360"/>
        </w:trPr>
        <w:tc>
          <w:tcPr>
            <w:tcW w:w="5000" w:type="pct"/>
            <w:gridSpan w:val="2"/>
            <w:shd w:val="clear" w:color="auto" w:fill="DBE5F1" w:themeFill="accent1" w:themeFillTint="33"/>
            <w:vAlign w:val="center"/>
          </w:tcPr>
          <w:p w:rsidR="00A14D60" w:rsidRPr="007B348E" w:rsidRDefault="00A14D60" w:rsidP="00605CF2">
            <w:pPr>
              <w:spacing w:after="0"/>
              <w:rPr>
                <w:b/>
              </w:rPr>
            </w:pPr>
            <w:r w:rsidRPr="007B348E">
              <w:rPr>
                <w:b/>
              </w:rPr>
              <w:t xml:space="preserve">I.  Disaster Risk Reduction for a Safe and Prosperous Future </w:t>
            </w:r>
          </w:p>
        </w:tc>
      </w:tr>
      <w:tr w:rsidR="00A14D60" w:rsidRPr="007D3085" w:rsidTr="00605CF2">
        <w:trPr>
          <w:cantSplit/>
          <w:trHeight w:val="360"/>
        </w:trPr>
        <w:tc>
          <w:tcPr>
            <w:tcW w:w="291" w:type="pct"/>
            <w:vAlign w:val="center"/>
          </w:tcPr>
          <w:p w:rsidR="00A14D60" w:rsidRPr="007B348E" w:rsidRDefault="00A14D60" w:rsidP="00605CF2">
            <w:pPr>
              <w:spacing w:after="0"/>
              <w:jc w:val="center"/>
            </w:pPr>
            <w:r w:rsidRPr="007B348E">
              <w:t>1</w:t>
            </w:r>
          </w:p>
        </w:tc>
        <w:tc>
          <w:tcPr>
            <w:tcW w:w="4709" w:type="pct"/>
            <w:shd w:val="clear" w:color="auto" w:fill="auto"/>
            <w:vAlign w:val="center"/>
          </w:tcPr>
          <w:p w:rsidR="00A14D60" w:rsidRPr="007B348E" w:rsidRDefault="00A14D60" w:rsidP="00605CF2">
            <w:pPr>
              <w:spacing w:after="0"/>
            </w:pPr>
            <w:r w:rsidRPr="007B348E">
              <w:t xml:space="preserve">Introduction to the </w:t>
            </w:r>
            <w:r>
              <w:t xml:space="preserve">Natural Hazard Mitigation Association </w:t>
            </w:r>
            <w:r w:rsidRPr="007B348E">
              <w:t xml:space="preserve">and </w:t>
            </w:r>
            <w:r>
              <w:t>Disaster Risk Reduction</w:t>
            </w:r>
            <w:r w:rsidRPr="007B348E">
              <w:t xml:space="preserve"> Ambassador Curriculum </w:t>
            </w:r>
          </w:p>
        </w:tc>
      </w:tr>
      <w:tr w:rsidR="00A14D60" w:rsidRPr="007D3085" w:rsidTr="00605CF2">
        <w:trPr>
          <w:cantSplit/>
          <w:trHeight w:val="360"/>
        </w:trPr>
        <w:tc>
          <w:tcPr>
            <w:tcW w:w="291" w:type="pct"/>
            <w:vAlign w:val="center"/>
          </w:tcPr>
          <w:p w:rsidR="00A14D60" w:rsidRPr="007B348E" w:rsidRDefault="00A14D60" w:rsidP="00605CF2">
            <w:pPr>
              <w:spacing w:after="0"/>
              <w:jc w:val="center"/>
            </w:pPr>
            <w:r w:rsidRPr="007B348E">
              <w:t>2</w:t>
            </w:r>
          </w:p>
        </w:tc>
        <w:tc>
          <w:tcPr>
            <w:tcW w:w="4709" w:type="pct"/>
            <w:shd w:val="clear" w:color="auto" w:fill="auto"/>
            <w:vAlign w:val="center"/>
            <w:hideMark/>
          </w:tcPr>
          <w:p w:rsidR="00A14D60" w:rsidRPr="007B348E" w:rsidRDefault="00A14D60" w:rsidP="00605CF2">
            <w:pPr>
              <w:spacing w:after="0"/>
            </w:pPr>
            <w:r w:rsidRPr="007B348E">
              <w:t xml:space="preserve">Introduction to </w:t>
            </w:r>
            <w:r>
              <w:t>Disaster Risk Reduction</w:t>
            </w:r>
            <w:r w:rsidRPr="007B348E">
              <w:t xml:space="preserve"> as a Foundation of Community Resilience</w:t>
            </w:r>
            <w:r>
              <w:t xml:space="preserve"> </w:t>
            </w:r>
          </w:p>
        </w:tc>
      </w:tr>
      <w:tr w:rsidR="00A14D60" w:rsidRPr="007D3085" w:rsidTr="00605CF2">
        <w:trPr>
          <w:cantSplit/>
          <w:trHeight w:val="360"/>
        </w:trPr>
        <w:tc>
          <w:tcPr>
            <w:tcW w:w="291" w:type="pct"/>
            <w:vAlign w:val="center"/>
          </w:tcPr>
          <w:p w:rsidR="00A14D60" w:rsidRPr="007B348E" w:rsidRDefault="00A14D60" w:rsidP="00605CF2">
            <w:pPr>
              <w:spacing w:after="0"/>
              <w:jc w:val="center"/>
            </w:pPr>
            <w:r w:rsidRPr="007B348E">
              <w:t>3</w:t>
            </w:r>
          </w:p>
        </w:tc>
        <w:tc>
          <w:tcPr>
            <w:tcW w:w="4709" w:type="pct"/>
            <w:shd w:val="clear" w:color="auto" w:fill="auto"/>
            <w:vAlign w:val="center"/>
            <w:hideMark/>
          </w:tcPr>
          <w:p w:rsidR="00A14D60" w:rsidRPr="007B348E" w:rsidRDefault="00A14D60" w:rsidP="00605CF2">
            <w:pPr>
              <w:spacing w:after="0"/>
            </w:pPr>
            <w:r w:rsidRPr="007B348E">
              <w:t xml:space="preserve">Leadership for Disaster Risk Reduction </w:t>
            </w:r>
          </w:p>
        </w:tc>
      </w:tr>
      <w:tr w:rsidR="00A14D60" w:rsidRPr="007D3085" w:rsidTr="00605CF2">
        <w:trPr>
          <w:cantSplit/>
          <w:trHeight w:val="360"/>
        </w:trPr>
        <w:tc>
          <w:tcPr>
            <w:tcW w:w="291" w:type="pct"/>
            <w:vAlign w:val="center"/>
          </w:tcPr>
          <w:p w:rsidR="00A14D60" w:rsidRPr="007B348E" w:rsidRDefault="00A14D60" w:rsidP="00605CF2">
            <w:pPr>
              <w:spacing w:after="0"/>
              <w:jc w:val="center"/>
            </w:pPr>
            <w:r w:rsidRPr="007B348E">
              <w:t>4</w:t>
            </w:r>
          </w:p>
        </w:tc>
        <w:tc>
          <w:tcPr>
            <w:tcW w:w="4709" w:type="pct"/>
            <w:shd w:val="clear" w:color="auto" w:fill="auto"/>
            <w:vAlign w:val="center"/>
          </w:tcPr>
          <w:p w:rsidR="00A14D60" w:rsidRPr="007B348E" w:rsidRDefault="00A14D60" w:rsidP="00605CF2">
            <w:pPr>
              <w:spacing w:after="0"/>
            </w:pPr>
            <w:r w:rsidRPr="007B348E">
              <w:t xml:space="preserve">Community Disaster Risk Reduction and Adaptation </w:t>
            </w:r>
          </w:p>
        </w:tc>
      </w:tr>
      <w:tr w:rsidR="00A14D60" w:rsidRPr="007D3085" w:rsidTr="00605CF2">
        <w:trPr>
          <w:cantSplit/>
          <w:trHeight w:val="360"/>
        </w:trPr>
        <w:tc>
          <w:tcPr>
            <w:tcW w:w="291" w:type="pct"/>
            <w:vAlign w:val="center"/>
          </w:tcPr>
          <w:p w:rsidR="00A14D60" w:rsidRPr="007B348E" w:rsidRDefault="00A14D60" w:rsidP="00605CF2">
            <w:pPr>
              <w:spacing w:after="0"/>
              <w:jc w:val="center"/>
            </w:pPr>
            <w:r w:rsidRPr="007B348E">
              <w:t>5</w:t>
            </w:r>
          </w:p>
        </w:tc>
        <w:tc>
          <w:tcPr>
            <w:tcW w:w="4709" w:type="pct"/>
            <w:shd w:val="clear" w:color="auto" w:fill="auto"/>
            <w:vAlign w:val="center"/>
          </w:tcPr>
          <w:p w:rsidR="00A14D60" w:rsidRPr="007B348E" w:rsidRDefault="00A14D60" w:rsidP="00605CF2">
            <w:pPr>
              <w:spacing w:after="0"/>
            </w:pPr>
            <w:r w:rsidRPr="007B348E">
              <w:t xml:space="preserve">Approaching the Challenge of </w:t>
            </w:r>
            <w:r>
              <w:t>Disaster Risk Reduction: NIST Community Resilience Guide</w:t>
            </w:r>
            <w:r w:rsidRPr="007B348E">
              <w:t xml:space="preserve"> </w:t>
            </w:r>
          </w:p>
        </w:tc>
      </w:tr>
      <w:tr w:rsidR="00A14D60" w:rsidRPr="003B6A2E" w:rsidTr="00605CF2">
        <w:trPr>
          <w:cantSplit/>
          <w:trHeight w:val="360"/>
        </w:trPr>
        <w:tc>
          <w:tcPr>
            <w:tcW w:w="5000" w:type="pct"/>
            <w:gridSpan w:val="2"/>
            <w:shd w:val="clear" w:color="auto" w:fill="DBE5F1" w:themeFill="accent1" w:themeFillTint="33"/>
            <w:vAlign w:val="center"/>
          </w:tcPr>
          <w:p w:rsidR="00A14D60" w:rsidRPr="007B348E" w:rsidRDefault="00A14D60" w:rsidP="00605CF2">
            <w:pPr>
              <w:spacing w:after="0"/>
              <w:rPr>
                <w:b/>
              </w:rPr>
            </w:pPr>
            <w:r w:rsidRPr="007B348E">
              <w:rPr>
                <w:b/>
              </w:rPr>
              <w:t>II. Forming a Community’s Vision for Disaster Risk Reduction</w:t>
            </w:r>
          </w:p>
        </w:tc>
      </w:tr>
      <w:tr w:rsidR="00A14D60" w:rsidRPr="007D3085" w:rsidTr="00605CF2">
        <w:trPr>
          <w:cantSplit/>
          <w:trHeight w:val="360"/>
        </w:trPr>
        <w:tc>
          <w:tcPr>
            <w:tcW w:w="291" w:type="pct"/>
            <w:vAlign w:val="center"/>
          </w:tcPr>
          <w:p w:rsidR="00A14D60" w:rsidRPr="007B348E" w:rsidRDefault="00A14D60" w:rsidP="00605CF2">
            <w:pPr>
              <w:spacing w:after="0"/>
              <w:jc w:val="center"/>
            </w:pPr>
            <w:r w:rsidRPr="007B348E">
              <w:t>6</w:t>
            </w:r>
          </w:p>
        </w:tc>
        <w:tc>
          <w:tcPr>
            <w:tcW w:w="4709" w:type="pct"/>
            <w:shd w:val="clear" w:color="auto" w:fill="auto"/>
            <w:vAlign w:val="center"/>
          </w:tcPr>
          <w:p w:rsidR="00A14D60" w:rsidRPr="007B348E" w:rsidRDefault="00A14D60" w:rsidP="00605CF2">
            <w:pPr>
              <w:spacing w:after="0"/>
            </w:pPr>
            <w:r>
              <w:t xml:space="preserve">Risk Assessment through Storytelling: An </w:t>
            </w:r>
            <w:r w:rsidRPr="007B348E">
              <w:t>Asset</w:t>
            </w:r>
            <w:r>
              <w:t xml:space="preserve">-Based Approach </w:t>
            </w:r>
          </w:p>
        </w:tc>
      </w:tr>
      <w:tr w:rsidR="00A14D60" w:rsidRPr="007D3085" w:rsidTr="00605CF2">
        <w:trPr>
          <w:cantSplit/>
          <w:trHeight w:val="360"/>
        </w:trPr>
        <w:tc>
          <w:tcPr>
            <w:tcW w:w="291" w:type="pct"/>
            <w:vAlign w:val="center"/>
          </w:tcPr>
          <w:p w:rsidR="00A14D60" w:rsidRPr="007B348E" w:rsidRDefault="00A14D60" w:rsidP="00605CF2">
            <w:pPr>
              <w:spacing w:after="0"/>
              <w:jc w:val="center"/>
            </w:pPr>
            <w:r w:rsidRPr="007B348E">
              <w:t>7</w:t>
            </w:r>
          </w:p>
        </w:tc>
        <w:tc>
          <w:tcPr>
            <w:tcW w:w="4709" w:type="pct"/>
            <w:shd w:val="clear" w:color="auto" w:fill="auto"/>
            <w:vAlign w:val="center"/>
            <w:hideMark/>
          </w:tcPr>
          <w:p w:rsidR="00A14D60" w:rsidRPr="004E0E0A" w:rsidRDefault="00A14D60" w:rsidP="00605CF2">
            <w:pPr>
              <w:spacing w:after="0"/>
            </w:pPr>
            <w:r w:rsidRPr="004E0E0A">
              <w:rPr>
                <w:rFonts w:cs="Calibri"/>
                <w:bCs/>
              </w:rPr>
              <w:t>Achieving Community Buy-in for Disaster Risk Reduction: Win-Win Approaches</w:t>
            </w:r>
          </w:p>
        </w:tc>
      </w:tr>
      <w:tr w:rsidR="00A14D60" w:rsidRPr="007D3085" w:rsidTr="00605CF2">
        <w:trPr>
          <w:cantSplit/>
          <w:trHeight w:val="360"/>
        </w:trPr>
        <w:tc>
          <w:tcPr>
            <w:tcW w:w="291" w:type="pct"/>
            <w:vAlign w:val="center"/>
          </w:tcPr>
          <w:p w:rsidR="00A14D60" w:rsidRPr="007B348E" w:rsidRDefault="00A14D60" w:rsidP="00605CF2">
            <w:pPr>
              <w:spacing w:after="0"/>
              <w:jc w:val="center"/>
            </w:pPr>
            <w:r w:rsidRPr="007B348E">
              <w:t>8</w:t>
            </w:r>
          </w:p>
        </w:tc>
        <w:tc>
          <w:tcPr>
            <w:tcW w:w="4709" w:type="pct"/>
            <w:shd w:val="clear" w:color="auto" w:fill="auto"/>
            <w:vAlign w:val="center"/>
            <w:hideMark/>
          </w:tcPr>
          <w:p w:rsidR="00A14D60" w:rsidRPr="007B348E" w:rsidRDefault="00A14D60" w:rsidP="00605CF2">
            <w:pPr>
              <w:spacing w:after="0"/>
            </w:pPr>
            <w:r w:rsidRPr="007B348E">
              <w:t>Leveraging Resources to Improve Disaster Risk Reduction</w:t>
            </w:r>
            <w:r>
              <w:t xml:space="preserve"> </w:t>
            </w:r>
          </w:p>
        </w:tc>
      </w:tr>
      <w:tr w:rsidR="00A14D60" w:rsidRPr="003B6A2E" w:rsidTr="00605CF2">
        <w:trPr>
          <w:cantSplit/>
          <w:trHeight w:val="360"/>
        </w:trPr>
        <w:tc>
          <w:tcPr>
            <w:tcW w:w="5000" w:type="pct"/>
            <w:gridSpan w:val="2"/>
            <w:shd w:val="clear" w:color="auto" w:fill="DBE5F1" w:themeFill="accent1" w:themeFillTint="33"/>
            <w:vAlign w:val="center"/>
          </w:tcPr>
          <w:p w:rsidR="00A14D60" w:rsidRPr="007B348E" w:rsidRDefault="00A14D60" w:rsidP="00605CF2">
            <w:pPr>
              <w:spacing w:after="0"/>
              <w:rPr>
                <w:b/>
              </w:rPr>
            </w:pPr>
            <w:r w:rsidRPr="007B348E">
              <w:rPr>
                <w:b/>
              </w:rPr>
              <w:t>III.  Realizable, Practical, and Affordable Approaches for Moving from a Vision for Disaster Risk Reduction to a Strategy</w:t>
            </w:r>
          </w:p>
        </w:tc>
      </w:tr>
      <w:tr w:rsidR="00A14D60" w:rsidRPr="00B4304D" w:rsidTr="00605CF2">
        <w:trPr>
          <w:cantSplit/>
          <w:trHeight w:val="360"/>
        </w:trPr>
        <w:tc>
          <w:tcPr>
            <w:tcW w:w="291" w:type="pct"/>
            <w:vAlign w:val="center"/>
          </w:tcPr>
          <w:p w:rsidR="00A14D60" w:rsidRPr="007B348E" w:rsidRDefault="00A14D60" w:rsidP="00605CF2">
            <w:pPr>
              <w:spacing w:after="0"/>
              <w:jc w:val="center"/>
            </w:pPr>
            <w:r w:rsidRPr="007B348E">
              <w:t>9</w:t>
            </w:r>
          </w:p>
        </w:tc>
        <w:tc>
          <w:tcPr>
            <w:tcW w:w="4709" w:type="pct"/>
            <w:shd w:val="clear" w:color="auto" w:fill="auto"/>
            <w:vAlign w:val="center"/>
          </w:tcPr>
          <w:p w:rsidR="00A14D60" w:rsidRPr="00AE02F0" w:rsidRDefault="00A14D60" w:rsidP="00605CF2">
            <w:pPr>
              <w:spacing w:after="0"/>
            </w:pPr>
            <w:r w:rsidRPr="00AE02F0">
              <w:t>Selecting and Implementing a Strategy for Addressing Community Disaster Risk Problems</w:t>
            </w:r>
          </w:p>
        </w:tc>
      </w:tr>
      <w:tr w:rsidR="00A14D60" w:rsidRPr="00B4304D" w:rsidTr="00605CF2">
        <w:trPr>
          <w:cantSplit/>
          <w:trHeight w:val="360"/>
        </w:trPr>
        <w:tc>
          <w:tcPr>
            <w:tcW w:w="291" w:type="pct"/>
            <w:vAlign w:val="center"/>
          </w:tcPr>
          <w:p w:rsidR="00A14D60" w:rsidRPr="007B348E" w:rsidRDefault="00A14D60" w:rsidP="00605CF2">
            <w:pPr>
              <w:spacing w:after="0"/>
              <w:jc w:val="center"/>
            </w:pPr>
            <w:r w:rsidRPr="007B348E">
              <w:t>10</w:t>
            </w:r>
          </w:p>
        </w:tc>
        <w:tc>
          <w:tcPr>
            <w:tcW w:w="4709" w:type="pct"/>
            <w:shd w:val="clear" w:color="auto" w:fill="auto"/>
            <w:vAlign w:val="center"/>
            <w:hideMark/>
          </w:tcPr>
          <w:p w:rsidR="00A14D60" w:rsidRPr="007B348E" w:rsidRDefault="00A14D60" w:rsidP="00605CF2">
            <w:pPr>
              <w:spacing w:after="0"/>
            </w:pPr>
            <w:r>
              <w:t xml:space="preserve">Integrating </w:t>
            </w:r>
            <w:r w:rsidRPr="007B348E">
              <w:t xml:space="preserve">Hazard Mitigation </w:t>
            </w:r>
            <w:r>
              <w:t xml:space="preserve">into Local </w:t>
            </w:r>
            <w:r w:rsidRPr="007B348E">
              <w:t xml:space="preserve">Planning </w:t>
            </w:r>
          </w:p>
        </w:tc>
      </w:tr>
      <w:tr w:rsidR="00A14D60" w:rsidRPr="00B4304D" w:rsidTr="00605CF2">
        <w:trPr>
          <w:cantSplit/>
          <w:trHeight w:val="360"/>
        </w:trPr>
        <w:tc>
          <w:tcPr>
            <w:tcW w:w="291" w:type="pct"/>
            <w:vAlign w:val="center"/>
          </w:tcPr>
          <w:p w:rsidR="00A14D60" w:rsidRPr="007B348E" w:rsidRDefault="00A14D60" w:rsidP="00605CF2">
            <w:pPr>
              <w:spacing w:after="0"/>
              <w:jc w:val="center"/>
            </w:pPr>
            <w:r w:rsidRPr="007B348E">
              <w:t>11</w:t>
            </w:r>
          </w:p>
        </w:tc>
        <w:tc>
          <w:tcPr>
            <w:tcW w:w="4709" w:type="pct"/>
            <w:shd w:val="clear" w:color="auto" w:fill="auto"/>
            <w:vAlign w:val="center"/>
            <w:hideMark/>
          </w:tcPr>
          <w:p w:rsidR="00A14D60" w:rsidRPr="007B348E" w:rsidRDefault="00A14D60" w:rsidP="00605CF2">
            <w:pPr>
              <w:spacing w:after="0"/>
            </w:pPr>
            <w:r w:rsidRPr="007B348E">
              <w:t>Beyond Codes and Low-Impact Development</w:t>
            </w:r>
          </w:p>
        </w:tc>
      </w:tr>
      <w:tr w:rsidR="00A14D60" w:rsidRPr="00B4304D" w:rsidTr="00605CF2">
        <w:trPr>
          <w:cantSplit/>
          <w:trHeight w:val="360"/>
        </w:trPr>
        <w:tc>
          <w:tcPr>
            <w:tcW w:w="291" w:type="pct"/>
            <w:vAlign w:val="center"/>
          </w:tcPr>
          <w:p w:rsidR="00A14D60" w:rsidRPr="007B348E" w:rsidRDefault="00A14D60" w:rsidP="00605CF2">
            <w:pPr>
              <w:spacing w:after="0"/>
              <w:jc w:val="center"/>
            </w:pPr>
            <w:r w:rsidRPr="007B348E">
              <w:t>12</w:t>
            </w:r>
          </w:p>
        </w:tc>
        <w:tc>
          <w:tcPr>
            <w:tcW w:w="4709" w:type="pct"/>
            <w:shd w:val="clear" w:color="auto" w:fill="auto"/>
            <w:vAlign w:val="center"/>
          </w:tcPr>
          <w:p w:rsidR="00A14D60" w:rsidRPr="00AE02F0" w:rsidRDefault="00A14D60" w:rsidP="00605CF2">
            <w:pPr>
              <w:spacing w:after="0"/>
            </w:pPr>
            <w:r w:rsidRPr="00AE02F0">
              <w:t>Creating the Plan: A Sustainable Floodplain Management Process Model</w:t>
            </w:r>
          </w:p>
        </w:tc>
      </w:tr>
      <w:tr w:rsidR="00A14D60" w:rsidRPr="003B6A2E" w:rsidTr="00605CF2">
        <w:trPr>
          <w:cantSplit/>
          <w:trHeight w:val="360"/>
        </w:trPr>
        <w:tc>
          <w:tcPr>
            <w:tcW w:w="5000" w:type="pct"/>
            <w:gridSpan w:val="2"/>
            <w:shd w:val="clear" w:color="auto" w:fill="DBE5F1" w:themeFill="accent1" w:themeFillTint="33"/>
            <w:vAlign w:val="center"/>
          </w:tcPr>
          <w:p w:rsidR="00A14D60" w:rsidRPr="007B348E" w:rsidRDefault="00A14D60" w:rsidP="00605CF2">
            <w:pPr>
              <w:spacing w:after="0"/>
              <w:rPr>
                <w:b/>
              </w:rPr>
            </w:pPr>
            <w:r w:rsidRPr="007B348E">
              <w:rPr>
                <w:b/>
              </w:rPr>
              <w:t>IV.  Resources and Tools for Implementing a Community’s Disaster Risk Reduction Strategy</w:t>
            </w:r>
          </w:p>
        </w:tc>
      </w:tr>
      <w:tr w:rsidR="00A14D60" w:rsidRPr="00B4304D" w:rsidTr="00605CF2">
        <w:trPr>
          <w:cantSplit/>
          <w:trHeight w:val="360"/>
        </w:trPr>
        <w:tc>
          <w:tcPr>
            <w:tcW w:w="291" w:type="pct"/>
            <w:vAlign w:val="center"/>
          </w:tcPr>
          <w:p w:rsidR="00A14D60" w:rsidRPr="007B348E" w:rsidRDefault="00A14D60" w:rsidP="00605CF2">
            <w:pPr>
              <w:spacing w:after="0"/>
              <w:jc w:val="center"/>
            </w:pPr>
            <w:r w:rsidRPr="007B348E">
              <w:t>13</w:t>
            </w:r>
          </w:p>
        </w:tc>
        <w:tc>
          <w:tcPr>
            <w:tcW w:w="4709" w:type="pct"/>
            <w:shd w:val="clear" w:color="auto" w:fill="auto"/>
            <w:vAlign w:val="center"/>
          </w:tcPr>
          <w:p w:rsidR="00A14D60" w:rsidRPr="007B348E" w:rsidRDefault="00A14D60" w:rsidP="00605CF2">
            <w:pPr>
              <w:spacing w:after="0"/>
            </w:pPr>
            <w:r w:rsidRPr="007B348E">
              <w:t>Climate and Weather Tools and Trends</w:t>
            </w:r>
          </w:p>
        </w:tc>
      </w:tr>
      <w:tr w:rsidR="00A14D60" w:rsidRPr="00B4304D" w:rsidTr="00605CF2">
        <w:trPr>
          <w:cantSplit/>
          <w:trHeight w:val="360"/>
        </w:trPr>
        <w:tc>
          <w:tcPr>
            <w:tcW w:w="291" w:type="pct"/>
            <w:vAlign w:val="center"/>
          </w:tcPr>
          <w:p w:rsidR="00A14D60" w:rsidRPr="007B348E" w:rsidRDefault="00A14D60" w:rsidP="00605CF2">
            <w:pPr>
              <w:spacing w:after="0"/>
              <w:jc w:val="center"/>
            </w:pPr>
            <w:r w:rsidRPr="007B348E">
              <w:t>14</w:t>
            </w:r>
          </w:p>
        </w:tc>
        <w:tc>
          <w:tcPr>
            <w:tcW w:w="4709" w:type="pct"/>
            <w:shd w:val="clear" w:color="auto" w:fill="auto"/>
            <w:vAlign w:val="center"/>
            <w:hideMark/>
          </w:tcPr>
          <w:p w:rsidR="00A14D60" w:rsidRPr="007B348E" w:rsidRDefault="00A14D60" w:rsidP="00605CF2">
            <w:pPr>
              <w:spacing w:after="0"/>
            </w:pPr>
            <w:r w:rsidRPr="007B348E">
              <w:t>Risk Assessment Basics</w:t>
            </w:r>
            <w:r>
              <w:t xml:space="preserve"> </w:t>
            </w:r>
          </w:p>
        </w:tc>
      </w:tr>
      <w:tr w:rsidR="00A14D60" w:rsidRPr="00B4304D" w:rsidTr="00605CF2">
        <w:trPr>
          <w:cantSplit/>
          <w:trHeight w:val="360"/>
        </w:trPr>
        <w:tc>
          <w:tcPr>
            <w:tcW w:w="291" w:type="pct"/>
            <w:vAlign w:val="center"/>
          </w:tcPr>
          <w:p w:rsidR="00A14D60" w:rsidRPr="007B348E" w:rsidRDefault="00A14D60" w:rsidP="00605CF2">
            <w:pPr>
              <w:spacing w:after="0"/>
              <w:jc w:val="center"/>
            </w:pPr>
            <w:r w:rsidRPr="007B348E">
              <w:t>15</w:t>
            </w:r>
          </w:p>
        </w:tc>
        <w:tc>
          <w:tcPr>
            <w:tcW w:w="4709" w:type="pct"/>
            <w:shd w:val="clear" w:color="auto" w:fill="auto"/>
            <w:vAlign w:val="center"/>
            <w:hideMark/>
          </w:tcPr>
          <w:p w:rsidR="00A14D60" w:rsidRPr="00AE02F0" w:rsidRDefault="00A14D60" w:rsidP="00605CF2">
            <w:pPr>
              <w:spacing w:after="0"/>
            </w:pPr>
            <w:r w:rsidRPr="00AE02F0">
              <w:t>Legal and Policy Opportunities for Disaster Risk Reduction</w:t>
            </w:r>
          </w:p>
        </w:tc>
      </w:tr>
      <w:tr w:rsidR="00A14D60" w:rsidRPr="00B4304D" w:rsidTr="00605CF2">
        <w:trPr>
          <w:cantSplit/>
          <w:trHeight w:val="360"/>
        </w:trPr>
        <w:tc>
          <w:tcPr>
            <w:tcW w:w="291" w:type="pct"/>
            <w:vAlign w:val="center"/>
          </w:tcPr>
          <w:p w:rsidR="00A14D60" w:rsidRPr="007B348E" w:rsidRDefault="00A14D60" w:rsidP="00605CF2">
            <w:pPr>
              <w:spacing w:after="0"/>
              <w:jc w:val="center"/>
            </w:pPr>
            <w:r w:rsidRPr="007B348E">
              <w:t>16</w:t>
            </w:r>
          </w:p>
        </w:tc>
        <w:tc>
          <w:tcPr>
            <w:tcW w:w="4709" w:type="pct"/>
            <w:shd w:val="clear" w:color="auto" w:fill="auto"/>
            <w:vAlign w:val="center"/>
          </w:tcPr>
          <w:p w:rsidR="00A14D60" w:rsidRPr="007B348E" w:rsidRDefault="00A14D60" w:rsidP="00605CF2">
            <w:pPr>
              <w:spacing w:after="0"/>
            </w:pPr>
            <w:r w:rsidRPr="007B348E">
              <w:t>Linking Catastrophe Insurance to Disaster Risk Reduction</w:t>
            </w:r>
            <w:r>
              <w:t xml:space="preserve"> </w:t>
            </w:r>
          </w:p>
        </w:tc>
      </w:tr>
      <w:tr w:rsidR="00A14D60" w:rsidRPr="003B6A2E" w:rsidTr="00605CF2">
        <w:trPr>
          <w:cantSplit/>
          <w:trHeight w:val="360"/>
        </w:trPr>
        <w:tc>
          <w:tcPr>
            <w:tcW w:w="5000" w:type="pct"/>
            <w:gridSpan w:val="2"/>
            <w:shd w:val="clear" w:color="auto" w:fill="DBE5F1" w:themeFill="accent1" w:themeFillTint="33"/>
            <w:vAlign w:val="center"/>
          </w:tcPr>
          <w:p w:rsidR="00A14D60" w:rsidRPr="007B348E" w:rsidRDefault="00A14D60" w:rsidP="00605CF2">
            <w:pPr>
              <w:spacing w:after="0"/>
              <w:rPr>
                <w:b/>
              </w:rPr>
            </w:pPr>
            <w:r w:rsidRPr="007B348E">
              <w:rPr>
                <w:b/>
              </w:rPr>
              <w:t>V.  Resources for Hazard-Specific Disaster Risk Reduction</w:t>
            </w:r>
          </w:p>
        </w:tc>
      </w:tr>
      <w:tr w:rsidR="00A14D60" w:rsidRPr="00B4304D" w:rsidTr="00605CF2">
        <w:trPr>
          <w:cantSplit/>
          <w:trHeight w:val="360"/>
        </w:trPr>
        <w:tc>
          <w:tcPr>
            <w:tcW w:w="291" w:type="pct"/>
            <w:vAlign w:val="center"/>
          </w:tcPr>
          <w:p w:rsidR="00A14D60" w:rsidRPr="007B348E" w:rsidRDefault="00A14D60" w:rsidP="00605CF2">
            <w:pPr>
              <w:spacing w:after="0"/>
              <w:jc w:val="center"/>
            </w:pPr>
            <w:r w:rsidRPr="007B348E">
              <w:t>17</w:t>
            </w:r>
          </w:p>
        </w:tc>
        <w:tc>
          <w:tcPr>
            <w:tcW w:w="4709" w:type="pct"/>
            <w:shd w:val="clear" w:color="auto" w:fill="auto"/>
            <w:vAlign w:val="center"/>
          </w:tcPr>
          <w:p w:rsidR="00A14D60" w:rsidRPr="007B348E" w:rsidRDefault="00A14D60" w:rsidP="00605CF2">
            <w:pPr>
              <w:spacing w:after="0"/>
            </w:pPr>
            <w:r w:rsidRPr="007B348E">
              <w:t>Living with Water: Inland and Coastal Flooding</w:t>
            </w:r>
          </w:p>
        </w:tc>
      </w:tr>
      <w:tr w:rsidR="00A14D60" w:rsidRPr="00B4304D" w:rsidTr="00605CF2">
        <w:trPr>
          <w:cantSplit/>
          <w:trHeight w:val="360"/>
        </w:trPr>
        <w:tc>
          <w:tcPr>
            <w:tcW w:w="291" w:type="pct"/>
            <w:vAlign w:val="center"/>
          </w:tcPr>
          <w:p w:rsidR="00A14D60" w:rsidRPr="007B348E" w:rsidRDefault="00A14D60" w:rsidP="00605CF2">
            <w:pPr>
              <w:spacing w:after="0"/>
              <w:jc w:val="center"/>
            </w:pPr>
            <w:r w:rsidRPr="007B348E">
              <w:t>18</w:t>
            </w:r>
          </w:p>
        </w:tc>
        <w:tc>
          <w:tcPr>
            <w:tcW w:w="4709" w:type="pct"/>
            <w:shd w:val="clear" w:color="auto" w:fill="auto"/>
            <w:vAlign w:val="center"/>
            <w:hideMark/>
          </w:tcPr>
          <w:p w:rsidR="00A14D60" w:rsidRPr="00AE02F0" w:rsidRDefault="00A14D60" w:rsidP="00605CF2">
            <w:pPr>
              <w:spacing w:after="0"/>
            </w:pPr>
            <w:r w:rsidRPr="00AE02F0">
              <w:t>Design for Flood Resilience: Part I: Floodplain Management and Flood Resistant Design</w:t>
            </w:r>
          </w:p>
        </w:tc>
      </w:tr>
      <w:tr w:rsidR="00A14D60" w:rsidRPr="00B4304D" w:rsidTr="00605CF2">
        <w:trPr>
          <w:cantSplit/>
          <w:trHeight w:val="360"/>
        </w:trPr>
        <w:tc>
          <w:tcPr>
            <w:tcW w:w="291" w:type="pct"/>
            <w:vAlign w:val="center"/>
          </w:tcPr>
          <w:p w:rsidR="00A14D60" w:rsidRPr="007B348E" w:rsidRDefault="00A14D60" w:rsidP="00605CF2">
            <w:pPr>
              <w:spacing w:after="0"/>
              <w:jc w:val="center"/>
            </w:pPr>
            <w:r w:rsidRPr="007B348E">
              <w:t>19</w:t>
            </w:r>
          </w:p>
        </w:tc>
        <w:tc>
          <w:tcPr>
            <w:tcW w:w="4709" w:type="pct"/>
            <w:shd w:val="clear" w:color="auto" w:fill="auto"/>
            <w:vAlign w:val="center"/>
            <w:hideMark/>
          </w:tcPr>
          <w:p w:rsidR="00A14D60" w:rsidRPr="00AE02F0" w:rsidRDefault="00A14D60" w:rsidP="00605CF2">
            <w:pPr>
              <w:spacing w:after="0"/>
            </w:pPr>
            <w:r w:rsidRPr="00AE02F0">
              <w:t>Design for Flood Resilience: Part II: Green Infrastructure / Low Impact Development</w:t>
            </w:r>
          </w:p>
        </w:tc>
      </w:tr>
      <w:tr w:rsidR="00A14D60" w:rsidRPr="00B4304D" w:rsidTr="00605CF2">
        <w:trPr>
          <w:cantSplit/>
          <w:trHeight w:val="360"/>
        </w:trPr>
        <w:tc>
          <w:tcPr>
            <w:tcW w:w="291" w:type="pct"/>
            <w:vAlign w:val="center"/>
          </w:tcPr>
          <w:p w:rsidR="00A14D60" w:rsidRPr="007B348E" w:rsidRDefault="00A14D60" w:rsidP="00605CF2">
            <w:pPr>
              <w:spacing w:after="0"/>
              <w:jc w:val="center"/>
            </w:pPr>
            <w:r w:rsidRPr="007B348E">
              <w:t>20</w:t>
            </w:r>
          </w:p>
        </w:tc>
        <w:tc>
          <w:tcPr>
            <w:tcW w:w="4709" w:type="pct"/>
            <w:shd w:val="clear" w:color="auto" w:fill="auto"/>
            <w:vAlign w:val="center"/>
          </w:tcPr>
          <w:p w:rsidR="00A14D60" w:rsidRPr="007B348E" w:rsidRDefault="00A14D60" w:rsidP="00605CF2">
            <w:pPr>
              <w:spacing w:after="0"/>
            </w:pPr>
            <w:r>
              <w:t xml:space="preserve">Overcoming Impediments to Flood Resilience: Paths Forward </w:t>
            </w:r>
          </w:p>
        </w:tc>
      </w:tr>
      <w:tr w:rsidR="00A14D60" w:rsidRPr="00B4304D" w:rsidTr="00605CF2">
        <w:trPr>
          <w:cantSplit/>
          <w:trHeight w:val="360"/>
        </w:trPr>
        <w:tc>
          <w:tcPr>
            <w:tcW w:w="291" w:type="pct"/>
            <w:vAlign w:val="center"/>
          </w:tcPr>
          <w:p w:rsidR="00A14D60" w:rsidRPr="007B348E" w:rsidRDefault="00A14D60" w:rsidP="00605CF2">
            <w:pPr>
              <w:spacing w:after="0"/>
              <w:jc w:val="center"/>
            </w:pPr>
            <w:r w:rsidRPr="007B348E">
              <w:t>21</w:t>
            </w:r>
          </w:p>
        </w:tc>
        <w:tc>
          <w:tcPr>
            <w:tcW w:w="4709" w:type="pct"/>
            <w:shd w:val="clear" w:color="auto" w:fill="auto"/>
            <w:vAlign w:val="center"/>
          </w:tcPr>
          <w:p w:rsidR="00A14D60" w:rsidRPr="007B348E" w:rsidRDefault="00A14D60" w:rsidP="00605CF2">
            <w:pPr>
              <w:spacing w:after="0"/>
            </w:pPr>
            <w:r w:rsidRPr="007B348E">
              <w:t>Wildfire Mitigation</w:t>
            </w:r>
          </w:p>
        </w:tc>
      </w:tr>
      <w:tr w:rsidR="00A14D60" w:rsidRPr="00B4304D" w:rsidTr="00605CF2">
        <w:trPr>
          <w:cantSplit/>
          <w:trHeight w:val="360"/>
        </w:trPr>
        <w:tc>
          <w:tcPr>
            <w:tcW w:w="291" w:type="pct"/>
            <w:vAlign w:val="center"/>
          </w:tcPr>
          <w:p w:rsidR="00A14D60" w:rsidRPr="007B348E" w:rsidRDefault="00A14D60" w:rsidP="00605CF2">
            <w:pPr>
              <w:spacing w:after="0"/>
              <w:jc w:val="center"/>
            </w:pPr>
            <w:r w:rsidRPr="007B348E">
              <w:t>22</w:t>
            </w:r>
          </w:p>
        </w:tc>
        <w:tc>
          <w:tcPr>
            <w:tcW w:w="4709" w:type="pct"/>
            <w:shd w:val="clear" w:color="auto" w:fill="auto"/>
            <w:vAlign w:val="center"/>
          </w:tcPr>
          <w:p w:rsidR="00A14D60" w:rsidRPr="007B348E" w:rsidRDefault="00A14D60" w:rsidP="00605CF2">
            <w:pPr>
              <w:spacing w:after="0"/>
            </w:pPr>
            <w:r w:rsidRPr="007B348E">
              <w:t>The Wildfire-Flood Connection</w:t>
            </w:r>
          </w:p>
        </w:tc>
      </w:tr>
      <w:tr w:rsidR="00A14D60" w:rsidRPr="00B4304D" w:rsidTr="00605CF2">
        <w:trPr>
          <w:cantSplit/>
          <w:trHeight w:val="360"/>
        </w:trPr>
        <w:tc>
          <w:tcPr>
            <w:tcW w:w="291" w:type="pct"/>
            <w:vAlign w:val="center"/>
          </w:tcPr>
          <w:p w:rsidR="00A14D60" w:rsidRPr="007B348E" w:rsidRDefault="00A14D60" w:rsidP="00605CF2">
            <w:pPr>
              <w:spacing w:after="0"/>
              <w:jc w:val="center"/>
            </w:pPr>
            <w:r w:rsidRPr="007B348E">
              <w:t>23</w:t>
            </w:r>
          </w:p>
        </w:tc>
        <w:tc>
          <w:tcPr>
            <w:tcW w:w="4709" w:type="pct"/>
            <w:shd w:val="clear" w:color="auto" w:fill="auto"/>
            <w:vAlign w:val="center"/>
          </w:tcPr>
          <w:p w:rsidR="00A14D60" w:rsidRPr="007B348E" w:rsidRDefault="00A14D60" w:rsidP="00605CF2">
            <w:pPr>
              <w:spacing w:after="0"/>
            </w:pPr>
            <w:r>
              <w:t>Severe Thunderstorm/</w:t>
            </w:r>
            <w:r w:rsidRPr="007B348E">
              <w:t>Tornado Safe Rooms</w:t>
            </w:r>
            <w:r>
              <w:t xml:space="preserve"> </w:t>
            </w:r>
          </w:p>
        </w:tc>
      </w:tr>
      <w:tr w:rsidR="00A14D60" w:rsidRPr="00B4304D" w:rsidTr="00605CF2">
        <w:trPr>
          <w:cantSplit/>
          <w:trHeight w:val="360"/>
        </w:trPr>
        <w:tc>
          <w:tcPr>
            <w:tcW w:w="291" w:type="pct"/>
            <w:vAlign w:val="center"/>
          </w:tcPr>
          <w:p w:rsidR="00A14D60" w:rsidRPr="007B348E" w:rsidRDefault="00A14D60" w:rsidP="00605CF2">
            <w:pPr>
              <w:spacing w:after="0"/>
              <w:jc w:val="center"/>
            </w:pPr>
            <w:r w:rsidRPr="007B348E">
              <w:t>24</w:t>
            </w:r>
          </w:p>
        </w:tc>
        <w:tc>
          <w:tcPr>
            <w:tcW w:w="4709" w:type="pct"/>
            <w:shd w:val="clear" w:color="auto" w:fill="auto"/>
            <w:vAlign w:val="center"/>
          </w:tcPr>
          <w:p w:rsidR="00A14D60" w:rsidRPr="007B348E" w:rsidRDefault="00A14D60" w:rsidP="00605CF2">
            <w:pPr>
              <w:spacing w:after="0"/>
            </w:pPr>
            <w:r>
              <w:t>F</w:t>
            </w:r>
            <w:r w:rsidRPr="007B348E">
              <w:t>rom Policy to Engineering: Earthquake Risks</w:t>
            </w:r>
          </w:p>
        </w:tc>
      </w:tr>
    </w:tbl>
    <w:p w:rsidR="00A14D60" w:rsidRPr="004947BE" w:rsidRDefault="00A14D60" w:rsidP="00A14D60">
      <w:pPr>
        <w:spacing w:before="60" w:afterLines="60" w:after="144"/>
      </w:pPr>
      <w:bookmarkStart w:id="2" w:name="_GoBack"/>
      <w:bookmarkEnd w:id="2"/>
    </w:p>
    <w:sectPr w:rsidR="00A14D60" w:rsidRPr="004947BE" w:rsidSect="008C2914">
      <w:headerReference w:type="even" r:id="rId62"/>
      <w:footerReference w:type="even" r:id="rId63"/>
      <w:footerReference w:type="default" r:id="rId64"/>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569" w:rsidRDefault="00954569" w:rsidP="00195D71">
      <w:r>
        <w:separator/>
      </w:r>
    </w:p>
  </w:endnote>
  <w:endnote w:type="continuationSeparator" w:id="0">
    <w:p w:rsidR="00954569" w:rsidRDefault="00954569" w:rsidP="00195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tabs>
        <w:tab w:val="left" w:pos="2700"/>
      </w:tabs>
    </w:pPr>
    <w:r>
      <w:t>IG 1-</w:t>
    </w:r>
    <w:r>
      <w:fldChar w:fldCharType="begin"/>
    </w:r>
    <w:r>
      <w:instrText xml:space="preserve"> PAGE   \* MERGEFORMAT </w:instrText>
    </w:r>
    <w:r>
      <w:fldChar w:fldCharType="separate"/>
    </w:r>
    <w:r w:rsidR="0011324B">
      <w:rPr>
        <w:noProof/>
      </w:rPr>
      <w:t>2</w:t>
    </w:r>
    <w:r>
      <w:rPr>
        <w:noProof/>
      </w:rPr>
      <w:fldChar w:fldCharType="end"/>
    </w:r>
    <w:r>
      <w:rPr>
        <w:noProof/>
      </w:rPr>
      <w:tab/>
      <w:t>PILOT</w:t>
    </w:r>
    <w:r>
      <w:tab/>
    </w:r>
    <w:r w:rsidR="0011324B" w:rsidRPr="001C78E3">
      <w:t>Disaster Risk Reduction Ambassador Curriculum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jc w:val="center"/>
    </w:pPr>
    <w:r>
      <w:t>HARRISBURG WORKSHOP PILOT APRIL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4B" w:rsidRDefault="0011324B" w:rsidP="0011324B">
    <w:pPr>
      <w:pStyle w:val="FEMAFooter"/>
      <w:jc w:val="center"/>
    </w:pPr>
    <w:r>
      <w:t>APRIL 2017</w:t>
    </w:r>
    <w:r w:rsidR="00A14D60">
      <w:t xml:space="preserve"> VERSION 1.0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tabs>
        <w:tab w:val="left" w:pos="2700"/>
      </w:tabs>
    </w:pPr>
    <w:r>
      <w:t>IG 2-</w:t>
    </w:r>
    <w:r>
      <w:fldChar w:fldCharType="begin"/>
    </w:r>
    <w:r>
      <w:instrText xml:space="preserve"> PAGE   \* MERGEFORMAT </w:instrText>
    </w:r>
    <w:r>
      <w:fldChar w:fldCharType="separate"/>
    </w:r>
    <w:r w:rsidR="0011324B">
      <w:rPr>
        <w:noProof/>
      </w:rPr>
      <w:t>38</w:t>
    </w:r>
    <w:r>
      <w:rPr>
        <w:noProof/>
      </w:rPr>
      <w:fldChar w:fldCharType="end"/>
    </w:r>
    <w:r>
      <w:rPr>
        <w:noProof/>
      </w:rPr>
      <w:tab/>
      <w:t>PILOT 1 DRAFT</w:t>
    </w:r>
    <w:r>
      <w:tab/>
      <w:t>E/L0592 Human Resources Advanced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046" w:rsidRPr="00104351" w:rsidRDefault="00A14D60" w:rsidP="0011324B">
    <w:pPr>
      <w:pStyle w:val="FEMAFooter"/>
      <w:tabs>
        <w:tab w:val="center" w:pos="4680"/>
      </w:tabs>
    </w:pPr>
    <w:r>
      <w:t>APRIL 2017 VERSION 1.0</w:t>
    </w:r>
    <w:r w:rsidR="00F05046">
      <w:tab/>
      <w:t xml:space="preserve">IG </w:t>
    </w:r>
    <w:r w:rsidR="00257A28">
      <w:t>5</w:t>
    </w:r>
    <w:r w:rsidR="00F05046">
      <w:t>-</w:t>
    </w:r>
    <w:r w:rsidR="00F05046">
      <w:fldChar w:fldCharType="begin"/>
    </w:r>
    <w:r w:rsidR="00F05046">
      <w:instrText xml:space="preserve"> PAGE   \* MERGEFORMAT </w:instrText>
    </w:r>
    <w:r w:rsidR="00F05046">
      <w:fldChar w:fldCharType="separate"/>
    </w:r>
    <w:r>
      <w:rPr>
        <w:noProof/>
      </w:rPr>
      <w:t>26</w:t>
    </w:r>
    <w:r w:rsidR="00F050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569" w:rsidRDefault="00954569" w:rsidP="00195D71">
      <w:r>
        <w:separator/>
      </w:r>
    </w:p>
  </w:footnote>
  <w:footnote w:type="continuationSeparator" w:id="0">
    <w:p w:rsidR="00954569" w:rsidRDefault="00954569" w:rsidP="00195D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Pr="00B637B8" w:rsidRDefault="001C78E3" w:rsidP="00B637B8">
    <w:pPr>
      <w:pStyle w:val="FEMAHeader"/>
    </w:pPr>
    <w:r>
      <w:t>MODULE</w:t>
    </w:r>
    <w:r w:rsidRPr="00B637B8">
      <w:t xml:space="preserve"> </w:t>
    </w:r>
    <w:r>
      <w:t>1</w:t>
    </w:r>
    <w:r w:rsidRPr="00B637B8">
      <w:t xml:space="preserve">:  </w:t>
    </w:r>
    <w:r>
      <w:t>INTRODUCTION TO THE NHMA AND DRR AMBASSADOR CURRICULM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046" w:rsidRPr="0011324B" w:rsidRDefault="00F05046" w:rsidP="00F05046">
    <w:pPr>
      <w:pStyle w:val="FEMAHeader"/>
      <w:rPr>
        <w:sz w:val="20"/>
      </w:rPr>
    </w:pPr>
    <w:r w:rsidRPr="0011324B">
      <w:rPr>
        <w:sz w:val="20"/>
      </w:rPr>
      <w:t xml:space="preserve">MODULE </w:t>
    </w:r>
    <w:r w:rsidR="00DC3F08">
      <w:rPr>
        <w:sz w:val="20"/>
      </w:rPr>
      <w:t>5</w:t>
    </w:r>
    <w:r w:rsidRPr="0011324B">
      <w:rPr>
        <w:sz w:val="20"/>
      </w:rPr>
      <w:t xml:space="preserve">:  </w:t>
    </w:r>
    <w:r w:rsidR="00DC3F08">
      <w:rPr>
        <w:sz w:val="20"/>
      </w:rPr>
      <w:t>NIST COMMUNITY RESILIENCE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6E4DDF">
    <w:pPr>
      <w:pStyle w:val="FEMAHeader"/>
    </w:pPr>
    <w:r w:rsidRPr="00B637B8">
      <w:t xml:space="preserve">UNIT </w:t>
    </w:r>
    <w:r>
      <w:t>2</w:t>
    </w:r>
    <w:r w:rsidRPr="00B637B8">
      <w:t xml:space="preserve">:  </w:t>
    </w:r>
    <w:r>
      <w:t>HUMAN RESOURCES POLICY AND REGULATIONS</w:t>
    </w:r>
  </w:p>
  <w:p w:rsidR="001C78E3" w:rsidRPr="00DC396F" w:rsidRDefault="001C78E3" w:rsidP="00195D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F5672E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723541"/>
    <w:multiLevelType w:val="hybridMultilevel"/>
    <w:tmpl w:val="F184F4E4"/>
    <w:lvl w:ilvl="0" w:tplc="6B32D8C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EE3EFB"/>
    <w:multiLevelType w:val="multilevel"/>
    <w:tmpl w:val="FC38BB54"/>
    <w:lvl w:ilvl="0">
      <w:start w:val="1"/>
      <w:numFmt w:val="decimal"/>
      <w:pStyle w:val="AATNumber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5937CED"/>
    <w:multiLevelType w:val="hybridMultilevel"/>
    <w:tmpl w:val="60DC67CC"/>
    <w:lvl w:ilvl="0" w:tplc="6B32D8CA">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D7127B"/>
    <w:multiLevelType w:val="hybridMultilevel"/>
    <w:tmpl w:val="D98C8C08"/>
    <w:lvl w:ilvl="0" w:tplc="9244C57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D434F"/>
    <w:multiLevelType w:val="hybridMultilevel"/>
    <w:tmpl w:val="EC72857E"/>
    <w:lvl w:ilvl="0" w:tplc="8E0ABFAA">
      <w:start w:val="1"/>
      <w:numFmt w:val="bullet"/>
      <w:lvlText w:val=""/>
      <w:lvlJc w:val="left"/>
      <w:pPr>
        <w:ind w:left="720" w:hanging="360"/>
      </w:pPr>
      <w:rPr>
        <w:rFonts w:ascii="Symbol" w:hAnsi="Symbol"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D05FF"/>
    <w:multiLevelType w:val="multilevel"/>
    <w:tmpl w:val="F63E31B4"/>
    <w:styleLink w:val="StyleBulleted"/>
    <w:lvl w:ilvl="0">
      <w:start w:val="1"/>
      <w:numFmt w:val="bullet"/>
      <w:lvlText w:val=""/>
      <w:lvlJc w:val="left"/>
      <w:pPr>
        <w:tabs>
          <w:tab w:val="num" w:pos="360"/>
        </w:tabs>
        <w:ind w:left="360" w:hanging="360"/>
      </w:pPr>
      <w:rPr>
        <w:rFonts w:ascii="Symbol" w:hAnsi="Symbo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E931F84"/>
    <w:multiLevelType w:val="multilevel"/>
    <w:tmpl w:val="CF5ED2D8"/>
    <w:lvl w:ilvl="0">
      <w:start w:val="1"/>
      <w:numFmt w:val="bullet"/>
      <w:pStyle w:val="BulletLis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225E17B6"/>
    <w:multiLevelType w:val="hybridMultilevel"/>
    <w:tmpl w:val="F1A857B8"/>
    <w:lvl w:ilvl="0" w:tplc="8A44C492">
      <w:start w:val="1"/>
      <w:numFmt w:val="decimal"/>
      <w:pStyle w:val="FEMAInstructor123"/>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E55313"/>
    <w:multiLevelType w:val="hybridMultilevel"/>
    <w:tmpl w:val="94CA85BC"/>
    <w:lvl w:ilvl="0" w:tplc="6B32D8CA">
      <w:start w:val="1"/>
      <w:numFmt w:val="bullet"/>
      <w:lvlText w:val="•"/>
      <w:lvlJc w:val="left"/>
      <w:pPr>
        <w:tabs>
          <w:tab w:val="num" w:pos="720"/>
        </w:tabs>
        <w:ind w:left="720" w:hanging="360"/>
      </w:pPr>
      <w:rPr>
        <w:rFonts w:ascii="Arial" w:hAnsi="Arial" w:hint="default"/>
      </w:rPr>
    </w:lvl>
    <w:lvl w:ilvl="1" w:tplc="04090011">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0B7F48"/>
    <w:multiLevelType w:val="multilevel"/>
    <w:tmpl w:val="9F9EE426"/>
    <w:lvl w:ilvl="0">
      <w:start w:val="1"/>
      <w:numFmt w:val="lowerLetter"/>
      <w:lvlRestart w:val="0"/>
      <w:pStyle w:val="AATBullet"/>
      <w:lvlText w:val="%1."/>
      <w:lvlJc w:val="left"/>
      <w:pPr>
        <w:tabs>
          <w:tab w:val="num" w:pos="5040"/>
        </w:tabs>
        <w:ind w:left="5040" w:hanging="720"/>
      </w:pPr>
      <w:rPr>
        <w:rFonts w:ascii="Times New Roman" w:hAnsi="Times New Roman" w:hint="default"/>
        <w:b w:val="0"/>
        <w:i w:val="0"/>
        <w:caps w:val="0"/>
        <w:strike w:val="0"/>
        <w:dstrike w:val="0"/>
        <w:vanish w:val="0"/>
        <w:color w:val="000000"/>
        <w:sz w:val="24"/>
        <w:vertAlign w:val="baseline"/>
      </w:rPr>
    </w:lvl>
    <w:lvl w:ilvl="1">
      <w:start w:val="1"/>
      <w:numFmt w:val="upperLetter"/>
      <w:lvlText w:val="%2."/>
      <w:lvlJc w:val="left"/>
      <w:pPr>
        <w:tabs>
          <w:tab w:val="num" w:pos="10080"/>
        </w:tabs>
        <w:ind w:left="10080" w:hanging="720"/>
      </w:pPr>
      <w:rPr>
        <w:rFonts w:hint="default"/>
      </w:rPr>
    </w:lvl>
    <w:lvl w:ilvl="2">
      <w:start w:val="1"/>
      <w:numFmt w:val="decimal"/>
      <w:lvlText w:val="%3."/>
      <w:lvlJc w:val="left"/>
      <w:pPr>
        <w:tabs>
          <w:tab w:val="num" w:pos="10800"/>
        </w:tabs>
        <w:ind w:left="10800" w:hanging="720"/>
      </w:pPr>
      <w:rPr>
        <w:rFonts w:hint="default"/>
      </w:rPr>
    </w:lvl>
    <w:lvl w:ilvl="3">
      <w:start w:val="1"/>
      <w:numFmt w:val="lowerLetter"/>
      <w:pStyle w:val="Heading4"/>
      <w:lvlText w:val="%4."/>
      <w:lvlJc w:val="left"/>
      <w:pPr>
        <w:tabs>
          <w:tab w:val="num" w:pos="5040"/>
        </w:tabs>
        <w:ind w:left="5040" w:hanging="720"/>
      </w:pPr>
      <w:rPr>
        <w:rFonts w:hint="default"/>
      </w:rPr>
    </w:lvl>
    <w:lvl w:ilvl="4">
      <w:start w:val="1"/>
      <w:numFmt w:val="bullet"/>
      <w:lvlRestart w:val="1"/>
      <w:lvlText w:val=""/>
      <w:lvlJc w:val="left"/>
      <w:pPr>
        <w:tabs>
          <w:tab w:val="num" w:pos="12240"/>
        </w:tabs>
        <w:ind w:left="12240" w:hanging="720"/>
      </w:pPr>
      <w:rPr>
        <w:rFonts w:ascii="Symbol" w:hAnsi="Symbol" w:hint="default"/>
        <w:color w:val="auto"/>
      </w:rPr>
    </w:lvl>
    <w:lvl w:ilvl="5">
      <w:start w:val="1"/>
      <w:numFmt w:val="lowerRoman"/>
      <w:lvlText w:val="%6"/>
      <w:lvlJc w:val="left"/>
      <w:pPr>
        <w:tabs>
          <w:tab w:val="num" w:pos="24120"/>
        </w:tabs>
        <w:ind w:left="23760" w:hanging="360"/>
      </w:pPr>
      <w:rPr>
        <w:rFonts w:hint="default"/>
      </w:rPr>
    </w:lvl>
    <w:lvl w:ilvl="6">
      <w:start w:val="1"/>
      <w:numFmt w:val="decimal"/>
      <w:lvlText w:val="%7."/>
      <w:lvlJc w:val="left"/>
      <w:pPr>
        <w:tabs>
          <w:tab w:val="num" w:pos="24120"/>
        </w:tabs>
        <w:ind w:left="24120" w:hanging="360"/>
      </w:pPr>
      <w:rPr>
        <w:rFonts w:hint="default"/>
      </w:rPr>
    </w:lvl>
    <w:lvl w:ilvl="7">
      <w:start w:val="1"/>
      <w:numFmt w:val="lowerLetter"/>
      <w:lvlText w:val="%8."/>
      <w:lvlJc w:val="left"/>
      <w:pPr>
        <w:tabs>
          <w:tab w:val="num" w:pos="24480"/>
        </w:tabs>
        <w:ind w:left="24480" w:hanging="360"/>
      </w:pPr>
      <w:rPr>
        <w:rFonts w:hint="default"/>
      </w:rPr>
    </w:lvl>
    <w:lvl w:ilvl="8">
      <w:start w:val="1"/>
      <w:numFmt w:val="lowerRoman"/>
      <w:lvlText w:val="%9."/>
      <w:lvlJc w:val="left"/>
      <w:pPr>
        <w:tabs>
          <w:tab w:val="num" w:pos="25200"/>
        </w:tabs>
        <w:ind w:left="24840" w:hanging="360"/>
      </w:pPr>
      <w:rPr>
        <w:rFonts w:hint="default"/>
      </w:rPr>
    </w:lvl>
  </w:abstractNum>
  <w:abstractNum w:abstractNumId="11">
    <w:nsid w:val="2B8960B3"/>
    <w:multiLevelType w:val="multilevel"/>
    <w:tmpl w:val="A9525950"/>
    <w:lvl w:ilvl="0">
      <w:start w:val="1"/>
      <w:numFmt w:val="upperRoman"/>
      <w:pStyle w:val="FEMA1stLevelListI"/>
      <w:lvlText w:val="%1."/>
      <w:lvlJc w:val="left"/>
      <w:pPr>
        <w:ind w:left="360" w:hanging="360"/>
      </w:pPr>
      <w:rPr>
        <w:rFonts w:hint="default"/>
      </w:rPr>
    </w:lvl>
    <w:lvl w:ilvl="1">
      <w:start w:val="1"/>
      <w:numFmt w:val="upperLetter"/>
      <w:pStyle w:val="FEMA2ndLevelListA"/>
      <w:lvlText w:val="%2."/>
      <w:lvlJc w:val="left"/>
      <w:pPr>
        <w:ind w:left="720" w:hanging="360"/>
      </w:pPr>
      <w:rPr>
        <w:rFonts w:hint="default"/>
      </w:rPr>
    </w:lvl>
    <w:lvl w:ilvl="2">
      <w:start w:val="1"/>
      <w:numFmt w:val="decimal"/>
      <w:pStyle w:val="FEMA3rdLevelList1"/>
      <w:lvlText w:val="%3."/>
      <w:lvlJc w:val="left"/>
      <w:pPr>
        <w:ind w:left="1080" w:hanging="360"/>
      </w:pPr>
      <w:rPr>
        <w:rFonts w:hint="default"/>
        <w:b w:val="0"/>
      </w:rPr>
    </w:lvl>
    <w:lvl w:ilvl="3">
      <w:start w:val="1"/>
      <w:numFmt w:val="lowerLetter"/>
      <w:pStyle w:val="FEMA4thLevelLista"/>
      <w:lvlText w:val="%4."/>
      <w:lvlJc w:val="left"/>
      <w:pPr>
        <w:ind w:left="1440" w:hanging="360"/>
      </w:pPr>
      <w:rPr>
        <w:rFonts w:hint="default"/>
        <w:b w:val="0"/>
      </w:rPr>
    </w:lvl>
    <w:lvl w:ilvl="4">
      <w:start w:val="1"/>
      <w:numFmt w:val="bullet"/>
      <w:pStyle w:val="FEMA5thLevelList-"/>
      <w:lvlText w:val="-"/>
      <w:lvlJc w:val="left"/>
      <w:pPr>
        <w:ind w:left="1800" w:hanging="360"/>
      </w:pPr>
      <w:rPr>
        <w:rFonts w:ascii="Calibri" w:hAnsi="Calibri" w:hint="default"/>
        <w:color w:val="153681"/>
      </w:rPr>
    </w:lvl>
    <w:lvl w:ilvl="5">
      <w:start w:val="1"/>
      <w:numFmt w:val="bullet"/>
      <w:pStyle w:val="FEMA6thLevelList--"/>
      <w:lvlText w:val="–"/>
      <w:lvlJc w:val="left"/>
      <w:pPr>
        <w:ind w:left="2160" w:hanging="360"/>
      </w:pPr>
      <w:rPr>
        <w:rFonts w:ascii="Times New Roman" w:hAnsi="Times New Roman" w:cs="Times New Roman" w:hint="default"/>
        <w:color w:val="153681"/>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0E571F6"/>
    <w:multiLevelType w:val="hybridMultilevel"/>
    <w:tmpl w:val="0ADCF934"/>
    <w:lvl w:ilvl="0" w:tplc="6B32D8C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B8455E"/>
    <w:multiLevelType w:val="hybridMultilevel"/>
    <w:tmpl w:val="CB54FE4C"/>
    <w:lvl w:ilvl="0" w:tplc="6B32D8C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5B498F"/>
    <w:multiLevelType w:val="hybridMultilevel"/>
    <w:tmpl w:val="6DFA97C6"/>
    <w:lvl w:ilvl="0" w:tplc="59C44794">
      <w:start w:val="1"/>
      <w:numFmt w:val="bullet"/>
      <w:pStyle w:val="FEMAInstructorNotesB3"/>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5467464"/>
    <w:multiLevelType w:val="hybridMultilevel"/>
    <w:tmpl w:val="CEBC7BAC"/>
    <w:lvl w:ilvl="0" w:tplc="6B32D8C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E17E01"/>
    <w:multiLevelType w:val="hybridMultilevel"/>
    <w:tmpl w:val="66262AB6"/>
    <w:lvl w:ilvl="0" w:tplc="9244C57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B75635"/>
    <w:multiLevelType w:val="hybridMultilevel"/>
    <w:tmpl w:val="F37EC936"/>
    <w:lvl w:ilvl="0" w:tplc="6B32D8C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B67DFE"/>
    <w:multiLevelType w:val="hybridMultilevel"/>
    <w:tmpl w:val="8CAE8E8E"/>
    <w:lvl w:ilvl="0" w:tplc="D430C0B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CA2C1B"/>
    <w:multiLevelType w:val="hybridMultilevel"/>
    <w:tmpl w:val="949EDBC4"/>
    <w:lvl w:ilvl="0" w:tplc="6B32D8C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4072EF"/>
    <w:multiLevelType w:val="hybridMultilevel"/>
    <w:tmpl w:val="FF7A9C62"/>
    <w:lvl w:ilvl="0" w:tplc="9244C57A">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91E58DD"/>
    <w:multiLevelType w:val="hybridMultilevel"/>
    <w:tmpl w:val="538A48F6"/>
    <w:lvl w:ilvl="0" w:tplc="73E20B84">
      <w:start w:val="1"/>
      <w:numFmt w:val="decimal"/>
      <w:pStyle w:val="FEMAApndx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1F520E"/>
    <w:multiLevelType w:val="hybridMultilevel"/>
    <w:tmpl w:val="EB36FB70"/>
    <w:lvl w:ilvl="0" w:tplc="E9725C9E">
      <w:start w:val="1"/>
      <w:numFmt w:val="bullet"/>
      <w:pStyle w:val="FEMAInstructorNotesB1"/>
      <w:lvlText w:val=""/>
      <w:lvlJc w:val="left"/>
      <w:pPr>
        <w:ind w:left="720" w:hanging="360"/>
      </w:pPr>
      <w:rPr>
        <w:rFonts w:ascii="Symbol" w:hAnsi="Symbol" w:hint="default"/>
        <w:position w:val="0"/>
        <w:sz w:val="24"/>
      </w:rPr>
    </w:lvl>
    <w:lvl w:ilvl="1" w:tplc="D3804C38">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AC0299"/>
    <w:multiLevelType w:val="hybridMultilevel"/>
    <w:tmpl w:val="8D429F36"/>
    <w:lvl w:ilvl="0" w:tplc="6B32D8C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C54144"/>
    <w:multiLevelType w:val="hybridMultilevel"/>
    <w:tmpl w:val="16425A8E"/>
    <w:lvl w:ilvl="0" w:tplc="6B32D8C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7663B2"/>
    <w:multiLevelType w:val="hybridMultilevel"/>
    <w:tmpl w:val="DC065FF6"/>
    <w:lvl w:ilvl="0" w:tplc="6B32D8C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00663D"/>
    <w:multiLevelType w:val="hybridMultilevel"/>
    <w:tmpl w:val="6DD03330"/>
    <w:lvl w:ilvl="0" w:tplc="6E0E9310">
      <w:start w:val="1"/>
      <w:numFmt w:val="bullet"/>
      <w:pStyle w:val="FEMAB1"/>
      <w:lvlText w:val=""/>
      <w:lvlJc w:val="left"/>
      <w:pPr>
        <w:ind w:left="360" w:hanging="360"/>
      </w:pPr>
      <w:rPr>
        <w:rFonts w:ascii="Symbol" w:hAnsi="Symbol" w:hint="default"/>
        <w:position w:val="2"/>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5D146F"/>
    <w:multiLevelType w:val="hybridMultilevel"/>
    <w:tmpl w:val="F31C3C08"/>
    <w:lvl w:ilvl="0" w:tplc="6B32D8C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6402EB"/>
    <w:multiLevelType w:val="hybridMultilevel"/>
    <w:tmpl w:val="EAC886EC"/>
    <w:lvl w:ilvl="0" w:tplc="A22E3394">
      <w:start w:val="1"/>
      <w:numFmt w:val="bullet"/>
      <w:pStyle w:val="AATDash"/>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003BEE"/>
    <w:multiLevelType w:val="hybridMultilevel"/>
    <w:tmpl w:val="A9A46ACC"/>
    <w:lvl w:ilvl="0" w:tplc="9244C57A">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EB73143"/>
    <w:multiLevelType w:val="hybridMultilevel"/>
    <w:tmpl w:val="5C1AAF84"/>
    <w:lvl w:ilvl="0" w:tplc="EA7EAC4E">
      <w:start w:val="1"/>
      <w:numFmt w:val="bullet"/>
      <w:pStyle w:val="FEMAInstructorNotesB2"/>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74484ACC"/>
    <w:multiLevelType w:val="hybridMultilevel"/>
    <w:tmpl w:val="D648203A"/>
    <w:lvl w:ilvl="0" w:tplc="A4E2E880">
      <w:start w:val="1"/>
      <w:numFmt w:val="decimal"/>
      <w:pStyle w:val="FEMATableList123"/>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2">
    <w:nsid w:val="7B1A6972"/>
    <w:multiLevelType w:val="hybridMultilevel"/>
    <w:tmpl w:val="2B6AD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C766DC"/>
    <w:multiLevelType w:val="hybridMultilevel"/>
    <w:tmpl w:val="6B04FD1C"/>
    <w:lvl w:ilvl="0" w:tplc="D9EAA4BE">
      <w:start w:val="1"/>
      <w:numFmt w:val="bullet"/>
      <w:pStyle w:val="FEMAB2"/>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CB5CFA"/>
    <w:multiLevelType w:val="hybridMultilevel"/>
    <w:tmpl w:val="13CE0580"/>
    <w:lvl w:ilvl="0" w:tplc="9244C57A">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10"/>
  </w:num>
  <w:num w:numId="4">
    <w:abstractNumId w:val="21"/>
  </w:num>
  <w:num w:numId="5">
    <w:abstractNumId w:val="26"/>
  </w:num>
  <w:num w:numId="6">
    <w:abstractNumId w:val="33"/>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14"/>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7"/>
  </w:num>
  <w:num w:numId="13">
    <w:abstractNumId w:val="2"/>
  </w:num>
  <w:num w:numId="14">
    <w:abstractNumId w:val="28"/>
  </w:num>
  <w:num w:numId="15">
    <w:abstractNumId w:val="18"/>
  </w:num>
  <w:num w:numId="16">
    <w:abstractNumId w:val="6"/>
  </w:num>
  <w:num w:numId="17">
    <w:abstractNumId w:val="32"/>
  </w:num>
  <w:num w:numId="18">
    <w:abstractNumId w:val="5"/>
  </w:num>
  <w:num w:numId="19">
    <w:abstractNumId w:val="34"/>
  </w:num>
  <w:num w:numId="20">
    <w:abstractNumId w:val="20"/>
  </w:num>
  <w:num w:numId="21">
    <w:abstractNumId w:val="29"/>
  </w:num>
  <w:num w:numId="22">
    <w:abstractNumId w:val="16"/>
  </w:num>
  <w:num w:numId="23">
    <w:abstractNumId w:val="4"/>
  </w:num>
  <w:num w:numId="24">
    <w:abstractNumId w:val="12"/>
  </w:num>
  <w:num w:numId="25">
    <w:abstractNumId w:val="27"/>
  </w:num>
  <w:num w:numId="26">
    <w:abstractNumId w:val="17"/>
  </w:num>
  <w:num w:numId="27">
    <w:abstractNumId w:val="15"/>
  </w:num>
  <w:num w:numId="28">
    <w:abstractNumId w:val="23"/>
  </w:num>
  <w:num w:numId="29">
    <w:abstractNumId w:val="1"/>
  </w:num>
  <w:num w:numId="30">
    <w:abstractNumId w:val="13"/>
  </w:num>
  <w:num w:numId="31">
    <w:abstractNumId w:val="24"/>
  </w:num>
  <w:num w:numId="32">
    <w:abstractNumId w:val="25"/>
  </w:num>
  <w:num w:numId="33">
    <w:abstractNumId w:val="3"/>
  </w:num>
  <w:num w:numId="34">
    <w:abstractNumId w:val="9"/>
  </w:num>
  <w:num w:numId="35">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mirrorMargin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C4C"/>
    <w:rsid w:val="000000AE"/>
    <w:rsid w:val="0000112A"/>
    <w:rsid w:val="00002A86"/>
    <w:rsid w:val="000058D5"/>
    <w:rsid w:val="00005A62"/>
    <w:rsid w:val="00012D43"/>
    <w:rsid w:val="0001318D"/>
    <w:rsid w:val="00015F95"/>
    <w:rsid w:val="00021E61"/>
    <w:rsid w:val="00022D32"/>
    <w:rsid w:val="00023230"/>
    <w:rsid w:val="00026CA6"/>
    <w:rsid w:val="00031774"/>
    <w:rsid w:val="00033BFB"/>
    <w:rsid w:val="00034F7B"/>
    <w:rsid w:val="00036C04"/>
    <w:rsid w:val="000371F2"/>
    <w:rsid w:val="00037387"/>
    <w:rsid w:val="00037A3B"/>
    <w:rsid w:val="000406C8"/>
    <w:rsid w:val="00041B99"/>
    <w:rsid w:val="00041BBB"/>
    <w:rsid w:val="000508FD"/>
    <w:rsid w:val="000539F0"/>
    <w:rsid w:val="0005429F"/>
    <w:rsid w:val="0005456C"/>
    <w:rsid w:val="00055E43"/>
    <w:rsid w:val="00057542"/>
    <w:rsid w:val="00061CC7"/>
    <w:rsid w:val="000651E6"/>
    <w:rsid w:val="000660D9"/>
    <w:rsid w:val="0007271A"/>
    <w:rsid w:val="00075444"/>
    <w:rsid w:val="00077549"/>
    <w:rsid w:val="000903C8"/>
    <w:rsid w:val="000923CD"/>
    <w:rsid w:val="00093855"/>
    <w:rsid w:val="00095F5B"/>
    <w:rsid w:val="000A2365"/>
    <w:rsid w:val="000A6163"/>
    <w:rsid w:val="000A6999"/>
    <w:rsid w:val="000B3394"/>
    <w:rsid w:val="000B498C"/>
    <w:rsid w:val="000C6BF6"/>
    <w:rsid w:val="000C7FBE"/>
    <w:rsid w:val="000C7FDD"/>
    <w:rsid w:val="000D1067"/>
    <w:rsid w:val="000D1A77"/>
    <w:rsid w:val="000D254F"/>
    <w:rsid w:val="000D64E0"/>
    <w:rsid w:val="000D7B78"/>
    <w:rsid w:val="000E0043"/>
    <w:rsid w:val="000E2ECC"/>
    <w:rsid w:val="000E5507"/>
    <w:rsid w:val="000E5E4E"/>
    <w:rsid w:val="000F2FB3"/>
    <w:rsid w:val="000F3DA9"/>
    <w:rsid w:val="000F478C"/>
    <w:rsid w:val="000F6A6F"/>
    <w:rsid w:val="000F6EA5"/>
    <w:rsid w:val="001070C6"/>
    <w:rsid w:val="0010760F"/>
    <w:rsid w:val="00107915"/>
    <w:rsid w:val="00107B9C"/>
    <w:rsid w:val="00110787"/>
    <w:rsid w:val="001131B4"/>
    <w:rsid w:val="0011324B"/>
    <w:rsid w:val="00114F81"/>
    <w:rsid w:val="00120A94"/>
    <w:rsid w:val="00121607"/>
    <w:rsid w:val="00121F7B"/>
    <w:rsid w:val="00124471"/>
    <w:rsid w:val="0012464F"/>
    <w:rsid w:val="001278CF"/>
    <w:rsid w:val="0013158E"/>
    <w:rsid w:val="001327E2"/>
    <w:rsid w:val="00133EA4"/>
    <w:rsid w:val="00134D7E"/>
    <w:rsid w:val="00136128"/>
    <w:rsid w:val="001372B1"/>
    <w:rsid w:val="00144BF4"/>
    <w:rsid w:val="001461B6"/>
    <w:rsid w:val="00146D17"/>
    <w:rsid w:val="00147997"/>
    <w:rsid w:val="001519F3"/>
    <w:rsid w:val="00153333"/>
    <w:rsid w:val="0015560D"/>
    <w:rsid w:val="00156CF5"/>
    <w:rsid w:val="00157D4A"/>
    <w:rsid w:val="00157FB9"/>
    <w:rsid w:val="001619FF"/>
    <w:rsid w:val="00163B8C"/>
    <w:rsid w:val="00164DD4"/>
    <w:rsid w:val="00165570"/>
    <w:rsid w:val="0017002E"/>
    <w:rsid w:val="0017543A"/>
    <w:rsid w:val="00177DBC"/>
    <w:rsid w:val="00181FC1"/>
    <w:rsid w:val="001919A5"/>
    <w:rsid w:val="001921A5"/>
    <w:rsid w:val="00195D71"/>
    <w:rsid w:val="001A102E"/>
    <w:rsid w:val="001A2E49"/>
    <w:rsid w:val="001A366C"/>
    <w:rsid w:val="001A7109"/>
    <w:rsid w:val="001B063D"/>
    <w:rsid w:val="001C3008"/>
    <w:rsid w:val="001C4A8E"/>
    <w:rsid w:val="001C56AD"/>
    <w:rsid w:val="001C572A"/>
    <w:rsid w:val="001C77CF"/>
    <w:rsid w:val="001C78E3"/>
    <w:rsid w:val="001C7EC8"/>
    <w:rsid w:val="001D257F"/>
    <w:rsid w:val="001D4040"/>
    <w:rsid w:val="001D6F62"/>
    <w:rsid w:val="001E2173"/>
    <w:rsid w:val="001E45E2"/>
    <w:rsid w:val="001E48F5"/>
    <w:rsid w:val="001E551F"/>
    <w:rsid w:val="001E567F"/>
    <w:rsid w:val="001E58C4"/>
    <w:rsid w:val="001F29E1"/>
    <w:rsid w:val="001F6E79"/>
    <w:rsid w:val="001F7722"/>
    <w:rsid w:val="00210C57"/>
    <w:rsid w:val="00212A39"/>
    <w:rsid w:val="002173DD"/>
    <w:rsid w:val="00217535"/>
    <w:rsid w:val="0022132B"/>
    <w:rsid w:val="0022237A"/>
    <w:rsid w:val="002328B9"/>
    <w:rsid w:val="00235558"/>
    <w:rsid w:val="002366FB"/>
    <w:rsid w:val="00241350"/>
    <w:rsid w:val="00245A06"/>
    <w:rsid w:val="00250702"/>
    <w:rsid w:val="00250E7D"/>
    <w:rsid w:val="00252A38"/>
    <w:rsid w:val="002537A9"/>
    <w:rsid w:val="00257A28"/>
    <w:rsid w:val="00260F14"/>
    <w:rsid w:val="00265774"/>
    <w:rsid w:val="002658E0"/>
    <w:rsid w:val="00267FE0"/>
    <w:rsid w:val="00273A68"/>
    <w:rsid w:val="00276CB4"/>
    <w:rsid w:val="002775DD"/>
    <w:rsid w:val="00280A87"/>
    <w:rsid w:val="0028577E"/>
    <w:rsid w:val="0029115D"/>
    <w:rsid w:val="00297394"/>
    <w:rsid w:val="002977B1"/>
    <w:rsid w:val="002A2B43"/>
    <w:rsid w:val="002A3569"/>
    <w:rsid w:val="002B0FD4"/>
    <w:rsid w:val="002B7A80"/>
    <w:rsid w:val="002C00E2"/>
    <w:rsid w:val="002C49C9"/>
    <w:rsid w:val="002D391B"/>
    <w:rsid w:val="002D50E6"/>
    <w:rsid w:val="002D52C3"/>
    <w:rsid w:val="002D5D52"/>
    <w:rsid w:val="002D60AD"/>
    <w:rsid w:val="002D72B0"/>
    <w:rsid w:val="002E16A6"/>
    <w:rsid w:val="002E4CF0"/>
    <w:rsid w:val="002E4DA3"/>
    <w:rsid w:val="002E51FA"/>
    <w:rsid w:val="002E6524"/>
    <w:rsid w:val="002E6815"/>
    <w:rsid w:val="002E6A35"/>
    <w:rsid w:val="002E733D"/>
    <w:rsid w:val="002F1706"/>
    <w:rsid w:val="002F1C6F"/>
    <w:rsid w:val="002F3DD9"/>
    <w:rsid w:val="002F4152"/>
    <w:rsid w:val="002F7173"/>
    <w:rsid w:val="0030060E"/>
    <w:rsid w:val="00300AD7"/>
    <w:rsid w:val="00301DE4"/>
    <w:rsid w:val="00307652"/>
    <w:rsid w:val="003148F4"/>
    <w:rsid w:val="003161C1"/>
    <w:rsid w:val="00322DAB"/>
    <w:rsid w:val="003244AD"/>
    <w:rsid w:val="003250D4"/>
    <w:rsid w:val="0032530E"/>
    <w:rsid w:val="00330A60"/>
    <w:rsid w:val="00330F21"/>
    <w:rsid w:val="003365FA"/>
    <w:rsid w:val="003373BF"/>
    <w:rsid w:val="00343B7C"/>
    <w:rsid w:val="003448DC"/>
    <w:rsid w:val="00352BC1"/>
    <w:rsid w:val="00353821"/>
    <w:rsid w:val="0035390A"/>
    <w:rsid w:val="003552D3"/>
    <w:rsid w:val="00360E9D"/>
    <w:rsid w:val="00361E85"/>
    <w:rsid w:val="00363079"/>
    <w:rsid w:val="003672ED"/>
    <w:rsid w:val="00367D3D"/>
    <w:rsid w:val="00373326"/>
    <w:rsid w:val="003774C9"/>
    <w:rsid w:val="0038238C"/>
    <w:rsid w:val="00385AEE"/>
    <w:rsid w:val="00390197"/>
    <w:rsid w:val="003A19B0"/>
    <w:rsid w:val="003A6437"/>
    <w:rsid w:val="003B6131"/>
    <w:rsid w:val="003C17C7"/>
    <w:rsid w:val="003C2EC1"/>
    <w:rsid w:val="003C3610"/>
    <w:rsid w:val="003C3E9E"/>
    <w:rsid w:val="003C4E9C"/>
    <w:rsid w:val="003D3758"/>
    <w:rsid w:val="003D597F"/>
    <w:rsid w:val="003D73D5"/>
    <w:rsid w:val="003E0DF7"/>
    <w:rsid w:val="003E1F3F"/>
    <w:rsid w:val="003E4D3D"/>
    <w:rsid w:val="003E4FA9"/>
    <w:rsid w:val="003E5FE4"/>
    <w:rsid w:val="003E689C"/>
    <w:rsid w:val="003F291E"/>
    <w:rsid w:val="0040169A"/>
    <w:rsid w:val="004043C4"/>
    <w:rsid w:val="004075D1"/>
    <w:rsid w:val="00411117"/>
    <w:rsid w:val="0041190F"/>
    <w:rsid w:val="0041325A"/>
    <w:rsid w:val="00413B13"/>
    <w:rsid w:val="00413FB4"/>
    <w:rsid w:val="004156D8"/>
    <w:rsid w:val="00416D71"/>
    <w:rsid w:val="004176E6"/>
    <w:rsid w:val="004262D1"/>
    <w:rsid w:val="004278B2"/>
    <w:rsid w:val="00434F62"/>
    <w:rsid w:val="00436403"/>
    <w:rsid w:val="00436413"/>
    <w:rsid w:val="00437739"/>
    <w:rsid w:val="00441640"/>
    <w:rsid w:val="00441C53"/>
    <w:rsid w:val="004436D8"/>
    <w:rsid w:val="00443BEC"/>
    <w:rsid w:val="00445A69"/>
    <w:rsid w:val="0045127C"/>
    <w:rsid w:val="0045420E"/>
    <w:rsid w:val="00455C86"/>
    <w:rsid w:val="0045737B"/>
    <w:rsid w:val="00460468"/>
    <w:rsid w:val="0046239D"/>
    <w:rsid w:val="00463339"/>
    <w:rsid w:val="00463B93"/>
    <w:rsid w:val="00465A20"/>
    <w:rsid w:val="00472CD2"/>
    <w:rsid w:val="0047358D"/>
    <w:rsid w:val="00474928"/>
    <w:rsid w:val="00475D16"/>
    <w:rsid w:val="0047601F"/>
    <w:rsid w:val="004763A5"/>
    <w:rsid w:val="0048044E"/>
    <w:rsid w:val="00480990"/>
    <w:rsid w:val="00484B91"/>
    <w:rsid w:val="00484D8C"/>
    <w:rsid w:val="00487039"/>
    <w:rsid w:val="00487072"/>
    <w:rsid w:val="004960C5"/>
    <w:rsid w:val="004A666F"/>
    <w:rsid w:val="004A6FBA"/>
    <w:rsid w:val="004B0AD9"/>
    <w:rsid w:val="004C2BCA"/>
    <w:rsid w:val="004C36EE"/>
    <w:rsid w:val="004C7A13"/>
    <w:rsid w:val="004D0024"/>
    <w:rsid w:val="004D0C7C"/>
    <w:rsid w:val="004D5A0F"/>
    <w:rsid w:val="004D7136"/>
    <w:rsid w:val="004E0775"/>
    <w:rsid w:val="004E0A1F"/>
    <w:rsid w:val="004E36CE"/>
    <w:rsid w:val="004E4354"/>
    <w:rsid w:val="004E5FA6"/>
    <w:rsid w:val="004F069B"/>
    <w:rsid w:val="004F129E"/>
    <w:rsid w:val="004F326D"/>
    <w:rsid w:val="004F3C4C"/>
    <w:rsid w:val="004F71B4"/>
    <w:rsid w:val="00503A30"/>
    <w:rsid w:val="0050590E"/>
    <w:rsid w:val="005070CC"/>
    <w:rsid w:val="00507C93"/>
    <w:rsid w:val="00510385"/>
    <w:rsid w:val="0052183A"/>
    <w:rsid w:val="00524DAE"/>
    <w:rsid w:val="00525EB6"/>
    <w:rsid w:val="00526132"/>
    <w:rsid w:val="00526668"/>
    <w:rsid w:val="00527CD4"/>
    <w:rsid w:val="00527E92"/>
    <w:rsid w:val="00534C1E"/>
    <w:rsid w:val="00534FFD"/>
    <w:rsid w:val="00540450"/>
    <w:rsid w:val="005411FC"/>
    <w:rsid w:val="005416D6"/>
    <w:rsid w:val="00542195"/>
    <w:rsid w:val="0054235A"/>
    <w:rsid w:val="005427E5"/>
    <w:rsid w:val="005429AA"/>
    <w:rsid w:val="0054387C"/>
    <w:rsid w:val="005438C3"/>
    <w:rsid w:val="00544A89"/>
    <w:rsid w:val="005464D1"/>
    <w:rsid w:val="00550452"/>
    <w:rsid w:val="0055305E"/>
    <w:rsid w:val="00554FFF"/>
    <w:rsid w:val="00556700"/>
    <w:rsid w:val="00557478"/>
    <w:rsid w:val="00564C2E"/>
    <w:rsid w:val="005658A5"/>
    <w:rsid w:val="00565C87"/>
    <w:rsid w:val="005741A4"/>
    <w:rsid w:val="0057442A"/>
    <w:rsid w:val="00576929"/>
    <w:rsid w:val="00577E5D"/>
    <w:rsid w:val="00580118"/>
    <w:rsid w:val="00580BB5"/>
    <w:rsid w:val="00584CA4"/>
    <w:rsid w:val="00587801"/>
    <w:rsid w:val="005912B5"/>
    <w:rsid w:val="0059621B"/>
    <w:rsid w:val="00597B91"/>
    <w:rsid w:val="005A0458"/>
    <w:rsid w:val="005A1EF4"/>
    <w:rsid w:val="005A2175"/>
    <w:rsid w:val="005A21E2"/>
    <w:rsid w:val="005A68CD"/>
    <w:rsid w:val="005A6A07"/>
    <w:rsid w:val="005A76AB"/>
    <w:rsid w:val="005B7022"/>
    <w:rsid w:val="005C4BAF"/>
    <w:rsid w:val="005C53E0"/>
    <w:rsid w:val="005D63B5"/>
    <w:rsid w:val="005D7A5F"/>
    <w:rsid w:val="005E2B38"/>
    <w:rsid w:val="005E3CA5"/>
    <w:rsid w:val="005E7A01"/>
    <w:rsid w:val="005E7AEA"/>
    <w:rsid w:val="005F1C95"/>
    <w:rsid w:val="005F4DA6"/>
    <w:rsid w:val="00602C4E"/>
    <w:rsid w:val="006055D4"/>
    <w:rsid w:val="006064B4"/>
    <w:rsid w:val="006151F1"/>
    <w:rsid w:val="00615CA9"/>
    <w:rsid w:val="00617D17"/>
    <w:rsid w:val="0062348C"/>
    <w:rsid w:val="006241AC"/>
    <w:rsid w:val="00631B37"/>
    <w:rsid w:val="00632D9C"/>
    <w:rsid w:val="00632E8D"/>
    <w:rsid w:val="00634476"/>
    <w:rsid w:val="00634D9A"/>
    <w:rsid w:val="00636EAB"/>
    <w:rsid w:val="00636F8B"/>
    <w:rsid w:val="00641895"/>
    <w:rsid w:val="00644365"/>
    <w:rsid w:val="00646076"/>
    <w:rsid w:val="0065032A"/>
    <w:rsid w:val="00651CF0"/>
    <w:rsid w:val="0065510B"/>
    <w:rsid w:val="006606A6"/>
    <w:rsid w:val="006645E5"/>
    <w:rsid w:val="00665874"/>
    <w:rsid w:val="006661E1"/>
    <w:rsid w:val="00673678"/>
    <w:rsid w:val="00674A73"/>
    <w:rsid w:val="00677035"/>
    <w:rsid w:val="00677E4A"/>
    <w:rsid w:val="0068385F"/>
    <w:rsid w:val="00685DBC"/>
    <w:rsid w:val="00687B2B"/>
    <w:rsid w:val="0069148D"/>
    <w:rsid w:val="006A15AC"/>
    <w:rsid w:val="006A41F7"/>
    <w:rsid w:val="006A4D6B"/>
    <w:rsid w:val="006A59BD"/>
    <w:rsid w:val="006B01C5"/>
    <w:rsid w:val="006B5444"/>
    <w:rsid w:val="006C18B8"/>
    <w:rsid w:val="006C231E"/>
    <w:rsid w:val="006C2AA4"/>
    <w:rsid w:val="006C469B"/>
    <w:rsid w:val="006C5001"/>
    <w:rsid w:val="006C56E7"/>
    <w:rsid w:val="006D0149"/>
    <w:rsid w:val="006D35F4"/>
    <w:rsid w:val="006E02FA"/>
    <w:rsid w:val="006E4DDF"/>
    <w:rsid w:val="007022D1"/>
    <w:rsid w:val="00702A57"/>
    <w:rsid w:val="00703CA6"/>
    <w:rsid w:val="00704669"/>
    <w:rsid w:val="00710D84"/>
    <w:rsid w:val="00716375"/>
    <w:rsid w:val="00717C3F"/>
    <w:rsid w:val="0072532F"/>
    <w:rsid w:val="007277B5"/>
    <w:rsid w:val="007308E2"/>
    <w:rsid w:val="00733126"/>
    <w:rsid w:val="00733D22"/>
    <w:rsid w:val="00734F63"/>
    <w:rsid w:val="00736844"/>
    <w:rsid w:val="00736F85"/>
    <w:rsid w:val="00737CEB"/>
    <w:rsid w:val="00737F47"/>
    <w:rsid w:val="0074569C"/>
    <w:rsid w:val="00755175"/>
    <w:rsid w:val="00756886"/>
    <w:rsid w:val="007569C0"/>
    <w:rsid w:val="00760380"/>
    <w:rsid w:val="00762E78"/>
    <w:rsid w:val="0076318E"/>
    <w:rsid w:val="00764E58"/>
    <w:rsid w:val="00765496"/>
    <w:rsid w:val="00772E00"/>
    <w:rsid w:val="00776180"/>
    <w:rsid w:val="00780A01"/>
    <w:rsid w:val="0078138C"/>
    <w:rsid w:val="007823CD"/>
    <w:rsid w:val="007837B3"/>
    <w:rsid w:val="00783C2D"/>
    <w:rsid w:val="00783F01"/>
    <w:rsid w:val="00786FD5"/>
    <w:rsid w:val="007873E7"/>
    <w:rsid w:val="00790B9F"/>
    <w:rsid w:val="00792477"/>
    <w:rsid w:val="007927F1"/>
    <w:rsid w:val="00795AE7"/>
    <w:rsid w:val="0079639C"/>
    <w:rsid w:val="007A16B0"/>
    <w:rsid w:val="007B0B26"/>
    <w:rsid w:val="007B14E2"/>
    <w:rsid w:val="007B1744"/>
    <w:rsid w:val="007B22B5"/>
    <w:rsid w:val="007B27CE"/>
    <w:rsid w:val="007B75A3"/>
    <w:rsid w:val="007C5278"/>
    <w:rsid w:val="007C63AE"/>
    <w:rsid w:val="007C63BC"/>
    <w:rsid w:val="007D25D6"/>
    <w:rsid w:val="007D3F0D"/>
    <w:rsid w:val="007D45DE"/>
    <w:rsid w:val="007D7A3A"/>
    <w:rsid w:val="007D7FD1"/>
    <w:rsid w:val="007E04E4"/>
    <w:rsid w:val="007E5F4D"/>
    <w:rsid w:val="007F2875"/>
    <w:rsid w:val="007F3AD0"/>
    <w:rsid w:val="007F785E"/>
    <w:rsid w:val="00801D01"/>
    <w:rsid w:val="00802825"/>
    <w:rsid w:val="008068B0"/>
    <w:rsid w:val="00807350"/>
    <w:rsid w:val="0080776D"/>
    <w:rsid w:val="00810575"/>
    <w:rsid w:val="00821C06"/>
    <w:rsid w:val="0082601A"/>
    <w:rsid w:val="0082759A"/>
    <w:rsid w:val="00830AE4"/>
    <w:rsid w:val="0083270A"/>
    <w:rsid w:val="008338E2"/>
    <w:rsid w:val="00834693"/>
    <w:rsid w:val="00835C11"/>
    <w:rsid w:val="00837878"/>
    <w:rsid w:val="0084778A"/>
    <w:rsid w:val="008543B7"/>
    <w:rsid w:val="00856527"/>
    <w:rsid w:val="0086057A"/>
    <w:rsid w:val="0086145F"/>
    <w:rsid w:val="0086459A"/>
    <w:rsid w:val="00866767"/>
    <w:rsid w:val="00870B9D"/>
    <w:rsid w:val="00874FAA"/>
    <w:rsid w:val="00875586"/>
    <w:rsid w:val="0087586B"/>
    <w:rsid w:val="00875D3F"/>
    <w:rsid w:val="00876DEA"/>
    <w:rsid w:val="008804BF"/>
    <w:rsid w:val="00884009"/>
    <w:rsid w:val="00890F47"/>
    <w:rsid w:val="008927F3"/>
    <w:rsid w:val="00893C6F"/>
    <w:rsid w:val="0089526F"/>
    <w:rsid w:val="008A1436"/>
    <w:rsid w:val="008A3792"/>
    <w:rsid w:val="008A766C"/>
    <w:rsid w:val="008B00CB"/>
    <w:rsid w:val="008B5AD7"/>
    <w:rsid w:val="008C112F"/>
    <w:rsid w:val="008C1E94"/>
    <w:rsid w:val="008C2914"/>
    <w:rsid w:val="008C51AC"/>
    <w:rsid w:val="008C695D"/>
    <w:rsid w:val="008D1059"/>
    <w:rsid w:val="008D37F7"/>
    <w:rsid w:val="008D4BF4"/>
    <w:rsid w:val="008D531E"/>
    <w:rsid w:val="008E61A6"/>
    <w:rsid w:val="008F0B74"/>
    <w:rsid w:val="008F52A3"/>
    <w:rsid w:val="008F586D"/>
    <w:rsid w:val="009019DA"/>
    <w:rsid w:val="00901D41"/>
    <w:rsid w:val="00907306"/>
    <w:rsid w:val="00907F14"/>
    <w:rsid w:val="00912DE7"/>
    <w:rsid w:val="00917A9A"/>
    <w:rsid w:val="00921A7A"/>
    <w:rsid w:val="00922B56"/>
    <w:rsid w:val="00924C57"/>
    <w:rsid w:val="009272DB"/>
    <w:rsid w:val="0092789F"/>
    <w:rsid w:val="00930861"/>
    <w:rsid w:val="009322C2"/>
    <w:rsid w:val="00941600"/>
    <w:rsid w:val="00945E56"/>
    <w:rsid w:val="00953859"/>
    <w:rsid w:val="00954569"/>
    <w:rsid w:val="00955E4D"/>
    <w:rsid w:val="009601D0"/>
    <w:rsid w:val="009604CD"/>
    <w:rsid w:val="009616F4"/>
    <w:rsid w:val="00962302"/>
    <w:rsid w:val="00965B2C"/>
    <w:rsid w:val="0096611A"/>
    <w:rsid w:val="00966F65"/>
    <w:rsid w:val="009706ED"/>
    <w:rsid w:val="00974C3A"/>
    <w:rsid w:val="00977432"/>
    <w:rsid w:val="00982905"/>
    <w:rsid w:val="0098361B"/>
    <w:rsid w:val="009864AC"/>
    <w:rsid w:val="00990E13"/>
    <w:rsid w:val="0099378E"/>
    <w:rsid w:val="00994FC1"/>
    <w:rsid w:val="0099514F"/>
    <w:rsid w:val="00995D2A"/>
    <w:rsid w:val="009A1277"/>
    <w:rsid w:val="009B6F7C"/>
    <w:rsid w:val="009C07D8"/>
    <w:rsid w:val="009C1016"/>
    <w:rsid w:val="009C496D"/>
    <w:rsid w:val="009D0291"/>
    <w:rsid w:val="009D0406"/>
    <w:rsid w:val="009D04AF"/>
    <w:rsid w:val="009D34FD"/>
    <w:rsid w:val="009D37B0"/>
    <w:rsid w:val="009E36B3"/>
    <w:rsid w:val="009E60D8"/>
    <w:rsid w:val="009E797F"/>
    <w:rsid w:val="009F36F2"/>
    <w:rsid w:val="009F4A0A"/>
    <w:rsid w:val="009F50FB"/>
    <w:rsid w:val="009F5600"/>
    <w:rsid w:val="009F5BD0"/>
    <w:rsid w:val="00A05673"/>
    <w:rsid w:val="00A0644A"/>
    <w:rsid w:val="00A14D60"/>
    <w:rsid w:val="00A15605"/>
    <w:rsid w:val="00A1770F"/>
    <w:rsid w:val="00A25F1B"/>
    <w:rsid w:val="00A26039"/>
    <w:rsid w:val="00A3289C"/>
    <w:rsid w:val="00A33CED"/>
    <w:rsid w:val="00A33D0E"/>
    <w:rsid w:val="00A35A7E"/>
    <w:rsid w:val="00A35A9D"/>
    <w:rsid w:val="00A4029D"/>
    <w:rsid w:val="00A418A8"/>
    <w:rsid w:val="00A4285A"/>
    <w:rsid w:val="00A43520"/>
    <w:rsid w:val="00A44EF2"/>
    <w:rsid w:val="00A46269"/>
    <w:rsid w:val="00A47283"/>
    <w:rsid w:val="00A51EBF"/>
    <w:rsid w:val="00A526CB"/>
    <w:rsid w:val="00A52C9C"/>
    <w:rsid w:val="00A613AE"/>
    <w:rsid w:val="00A62ADE"/>
    <w:rsid w:val="00A63986"/>
    <w:rsid w:val="00A645B0"/>
    <w:rsid w:val="00A662B2"/>
    <w:rsid w:val="00A707C1"/>
    <w:rsid w:val="00A70B5B"/>
    <w:rsid w:val="00A75204"/>
    <w:rsid w:val="00A76560"/>
    <w:rsid w:val="00A76E70"/>
    <w:rsid w:val="00A76EF4"/>
    <w:rsid w:val="00A815F3"/>
    <w:rsid w:val="00A91C25"/>
    <w:rsid w:val="00A920EC"/>
    <w:rsid w:val="00A9696D"/>
    <w:rsid w:val="00A9708D"/>
    <w:rsid w:val="00A97D1E"/>
    <w:rsid w:val="00AA29FC"/>
    <w:rsid w:val="00AA2B43"/>
    <w:rsid w:val="00AA3998"/>
    <w:rsid w:val="00AA40C7"/>
    <w:rsid w:val="00AA6339"/>
    <w:rsid w:val="00AA7998"/>
    <w:rsid w:val="00AB40C4"/>
    <w:rsid w:val="00AB6E39"/>
    <w:rsid w:val="00AB7617"/>
    <w:rsid w:val="00AC1F37"/>
    <w:rsid w:val="00AC4621"/>
    <w:rsid w:val="00AC5A1C"/>
    <w:rsid w:val="00AD0303"/>
    <w:rsid w:val="00AD4C99"/>
    <w:rsid w:val="00AD4DFC"/>
    <w:rsid w:val="00AD6ABD"/>
    <w:rsid w:val="00AD7C1B"/>
    <w:rsid w:val="00AE34EA"/>
    <w:rsid w:val="00AE5C46"/>
    <w:rsid w:val="00AE6C6D"/>
    <w:rsid w:val="00AF2735"/>
    <w:rsid w:val="00AF778A"/>
    <w:rsid w:val="00B02F65"/>
    <w:rsid w:val="00B0555E"/>
    <w:rsid w:val="00B05763"/>
    <w:rsid w:val="00B14B30"/>
    <w:rsid w:val="00B14CF4"/>
    <w:rsid w:val="00B20FE1"/>
    <w:rsid w:val="00B3193D"/>
    <w:rsid w:val="00B31A11"/>
    <w:rsid w:val="00B3270F"/>
    <w:rsid w:val="00B33678"/>
    <w:rsid w:val="00B3675E"/>
    <w:rsid w:val="00B426E7"/>
    <w:rsid w:val="00B42CEB"/>
    <w:rsid w:val="00B43891"/>
    <w:rsid w:val="00B44090"/>
    <w:rsid w:val="00B473AE"/>
    <w:rsid w:val="00B473DE"/>
    <w:rsid w:val="00B47D78"/>
    <w:rsid w:val="00B5068F"/>
    <w:rsid w:val="00B50BB2"/>
    <w:rsid w:val="00B51B56"/>
    <w:rsid w:val="00B51EFE"/>
    <w:rsid w:val="00B53D63"/>
    <w:rsid w:val="00B61481"/>
    <w:rsid w:val="00B61A8B"/>
    <w:rsid w:val="00B62EB5"/>
    <w:rsid w:val="00B637B8"/>
    <w:rsid w:val="00B650BE"/>
    <w:rsid w:val="00B6613A"/>
    <w:rsid w:val="00B661D0"/>
    <w:rsid w:val="00B673F6"/>
    <w:rsid w:val="00B70F03"/>
    <w:rsid w:val="00B71CDC"/>
    <w:rsid w:val="00B71DBB"/>
    <w:rsid w:val="00B77C27"/>
    <w:rsid w:val="00B86528"/>
    <w:rsid w:val="00B94738"/>
    <w:rsid w:val="00B96725"/>
    <w:rsid w:val="00B96FBB"/>
    <w:rsid w:val="00B975F8"/>
    <w:rsid w:val="00BA045E"/>
    <w:rsid w:val="00BA1F77"/>
    <w:rsid w:val="00BA3DE4"/>
    <w:rsid w:val="00BA4401"/>
    <w:rsid w:val="00BA499F"/>
    <w:rsid w:val="00BA560B"/>
    <w:rsid w:val="00BB2D6C"/>
    <w:rsid w:val="00BB3F70"/>
    <w:rsid w:val="00BB4969"/>
    <w:rsid w:val="00BB6690"/>
    <w:rsid w:val="00BC11D6"/>
    <w:rsid w:val="00BD3E6A"/>
    <w:rsid w:val="00BE00E4"/>
    <w:rsid w:val="00BE0403"/>
    <w:rsid w:val="00BE375D"/>
    <w:rsid w:val="00BE57B7"/>
    <w:rsid w:val="00BF46EC"/>
    <w:rsid w:val="00C0542F"/>
    <w:rsid w:val="00C05D8B"/>
    <w:rsid w:val="00C07436"/>
    <w:rsid w:val="00C078A6"/>
    <w:rsid w:val="00C11033"/>
    <w:rsid w:val="00C12297"/>
    <w:rsid w:val="00C13E2A"/>
    <w:rsid w:val="00C15216"/>
    <w:rsid w:val="00C16EB0"/>
    <w:rsid w:val="00C175AA"/>
    <w:rsid w:val="00C2146F"/>
    <w:rsid w:val="00C2305A"/>
    <w:rsid w:val="00C24906"/>
    <w:rsid w:val="00C24C36"/>
    <w:rsid w:val="00C251B6"/>
    <w:rsid w:val="00C2714B"/>
    <w:rsid w:val="00C27F1F"/>
    <w:rsid w:val="00C30985"/>
    <w:rsid w:val="00C31984"/>
    <w:rsid w:val="00C34455"/>
    <w:rsid w:val="00C44610"/>
    <w:rsid w:val="00C468A3"/>
    <w:rsid w:val="00C476DA"/>
    <w:rsid w:val="00C57FAD"/>
    <w:rsid w:val="00C600A1"/>
    <w:rsid w:val="00C600E9"/>
    <w:rsid w:val="00C6261B"/>
    <w:rsid w:val="00C63707"/>
    <w:rsid w:val="00C6437E"/>
    <w:rsid w:val="00C6658C"/>
    <w:rsid w:val="00C70C46"/>
    <w:rsid w:val="00C74D2B"/>
    <w:rsid w:val="00C756DD"/>
    <w:rsid w:val="00C841BD"/>
    <w:rsid w:val="00C86405"/>
    <w:rsid w:val="00C879D8"/>
    <w:rsid w:val="00C87D5D"/>
    <w:rsid w:val="00C90773"/>
    <w:rsid w:val="00C92FE1"/>
    <w:rsid w:val="00C97640"/>
    <w:rsid w:val="00C97857"/>
    <w:rsid w:val="00CA1350"/>
    <w:rsid w:val="00CA6C5C"/>
    <w:rsid w:val="00CA7457"/>
    <w:rsid w:val="00CB62BC"/>
    <w:rsid w:val="00CB7365"/>
    <w:rsid w:val="00CC0708"/>
    <w:rsid w:val="00CC26B9"/>
    <w:rsid w:val="00CD096B"/>
    <w:rsid w:val="00CD1A65"/>
    <w:rsid w:val="00CD200B"/>
    <w:rsid w:val="00CD2467"/>
    <w:rsid w:val="00CD76DC"/>
    <w:rsid w:val="00CE219D"/>
    <w:rsid w:val="00CE36CD"/>
    <w:rsid w:val="00CE5524"/>
    <w:rsid w:val="00CE7CA7"/>
    <w:rsid w:val="00CF18CD"/>
    <w:rsid w:val="00CF74E7"/>
    <w:rsid w:val="00D03302"/>
    <w:rsid w:val="00D12027"/>
    <w:rsid w:val="00D1238F"/>
    <w:rsid w:val="00D13AC7"/>
    <w:rsid w:val="00D1491A"/>
    <w:rsid w:val="00D170A0"/>
    <w:rsid w:val="00D20620"/>
    <w:rsid w:val="00D219CB"/>
    <w:rsid w:val="00D24B29"/>
    <w:rsid w:val="00D2769B"/>
    <w:rsid w:val="00D31AD4"/>
    <w:rsid w:val="00D37FE7"/>
    <w:rsid w:val="00D42061"/>
    <w:rsid w:val="00D448F3"/>
    <w:rsid w:val="00D4705C"/>
    <w:rsid w:val="00D50BF6"/>
    <w:rsid w:val="00D51336"/>
    <w:rsid w:val="00D521AA"/>
    <w:rsid w:val="00D52936"/>
    <w:rsid w:val="00D55C3A"/>
    <w:rsid w:val="00D56F3B"/>
    <w:rsid w:val="00D643D3"/>
    <w:rsid w:val="00D66CA7"/>
    <w:rsid w:val="00D73877"/>
    <w:rsid w:val="00D751BB"/>
    <w:rsid w:val="00D7742D"/>
    <w:rsid w:val="00D81730"/>
    <w:rsid w:val="00D82E4C"/>
    <w:rsid w:val="00D82FE3"/>
    <w:rsid w:val="00D84E73"/>
    <w:rsid w:val="00D84EA9"/>
    <w:rsid w:val="00D86150"/>
    <w:rsid w:val="00D90C65"/>
    <w:rsid w:val="00D93725"/>
    <w:rsid w:val="00D95F7D"/>
    <w:rsid w:val="00D961A4"/>
    <w:rsid w:val="00DA03A4"/>
    <w:rsid w:val="00DA26B9"/>
    <w:rsid w:val="00DA5DC9"/>
    <w:rsid w:val="00DB2DD2"/>
    <w:rsid w:val="00DB38CF"/>
    <w:rsid w:val="00DB3CB6"/>
    <w:rsid w:val="00DC195A"/>
    <w:rsid w:val="00DC1F70"/>
    <w:rsid w:val="00DC3566"/>
    <w:rsid w:val="00DC396F"/>
    <w:rsid w:val="00DC3F08"/>
    <w:rsid w:val="00DC4341"/>
    <w:rsid w:val="00DC4BD0"/>
    <w:rsid w:val="00DC5A88"/>
    <w:rsid w:val="00DC7195"/>
    <w:rsid w:val="00DD078E"/>
    <w:rsid w:val="00DD2D36"/>
    <w:rsid w:val="00DD42F4"/>
    <w:rsid w:val="00DD6166"/>
    <w:rsid w:val="00DE0932"/>
    <w:rsid w:val="00DE11C2"/>
    <w:rsid w:val="00DE1814"/>
    <w:rsid w:val="00DE1EB9"/>
    <w:rsid w:val="00DE34A2"/>
    <w:rsid w:val="00DE6964"/>
    <w:rsid w:val="00DF2D37"/>
    <w:rsid w:val="00DF6BC8"/>
    <w:rsid w:val="00E02261"/>
    <w:rsid w:val="00E0238E"/>
    <w:rsid w:val="00E0298E"/>
    <w:rsid w:val="00E03686"/>
    <w:rsid w:val="00E043C6"/>
    <w:rsid w:val="00E0502A"/>
    <w:rsid w:val="00E06C60"/>
    <w:rsid w:val="00E12A39"/>
    <w:rsid w:val="00E12A6E"/>
    <w:rsid w:val="00E16240"/>
    <w:rsid w:val="00E17D83"/>
    <w:rsid w:val="00E20BF3"/>
    <w:rsid w:val="00E25FAB"/>
    <w:rsid w:val="00E3527C"/>
    <w:rsid w:val="00E35942"/>
    <w:rsid w:val="00E43606"/>
    <w:rsid w:val="00E5096A"/>
    <w:rsid w:val="00E5351F"/>
    <w:rsid w:val="00E5696C"/>
    <w:rsid w:val="00E6052F"/>
    <w:rsid w:val="00E610C6"/>
    <w:rsid w:val="00E65512"/>
    <w:rsid w:val="00E666AE"/>
    <w:rsid w:val="00E67AC3"/>
    <w:rsid w:val="00E72938"/>
    <w:rsid w:val="00E820EA"/>
    <w:rsid w:val="00E826A3"/>
    <w:rsid w:val="00E85CB6"/>
    <w:rsid w:val="00E8644E"/>
    <w:rsid w:val="00E872A3"/>
    <w:rsid w:val="00E93483"/>
    <w:rsid w:val="00E9439A"/>
    <w:rsid w:val="00E9689C"/>
    <w:rsid w:val="00E971D0"/>
    <w:rsid w:val="00EA4DFB"/>
    <w:rsid w:val="00EB000A"/>
    <w:rsid w:val="00EB31B3"/>
    <w:rsid w:val="00EB5B71"/>
    <w:rsid w:val="00EB6E01"/>
    <w:rsid w:val="00EC1423"/>
    <w:rsid w:val="00EC2E05"/>
    <w:rsid w:val="00EC7E61"/>
    <w:rsid w:val="00ED3250"/>
    <w:rsid w:val="00EE25B3"/>
    <w:rsid w:val="00EF28CA"/>
    <w:rsid w:val="00EF2B51"/>
    <w:rsid w:val="00EF35C3"/>
    <w:rsid w:val="00EF441B"/>
    <w:rsid w:val="00F031A7"/>
    <w:rsid w:val="00F04E07"/>
    <w:rsid w:val="00F05046"/>
    <w:rsid w:val="00F05537"/>
    <w:rsid w:val="00F05A07"/>
    <w:rsid w:val="00F06E08"/>
    <w:rsid w:val="00F07510"/>
    <w:rsid w:val="00F07B38"/>
    <w:rsid w:val="00F10DF0"/>
    <w:rsid w:val="00F11AD1"/>
    <w:rsid w:val="00F12CD2"/>
    <w:rsid w:val="00F14CC4"/>
    <w:rsid w:val="00F15943"/>
    <w:rsid w:val="00F17BE5"/>
    <w:rsid w:val="00F20447"/>
    <w:rsid w:val="00F205C5"/>
    <w:rsid w:val="00F2345C"/>
    <w:rsid w:val="00F26C40"/>
    <w:rsid w:val="00F27F44"/>
    <w:rsid w:val="00F3024B"/>
    <w:rsid w:val="00F30523"/>
    <w:rsid w:val="00F40872"/>
    <w:rsid w:val="00F40B16"/>
    <w:rsid w:val="00F44E60"/>
    <w:rsid w:val="00F470F2"/>
    <w:rsid w:val="00F47276"/>
    <w:rsid w:val="00F512F4"/>
    <w:rsid w:val="00F53CD7"/>
    <w:rsid w:val="00F5528F"/>
    <w:rsid w:val="00F60110"/>
    <w:rsid w:val="00F70CCD"/>
    <w:rsid w:val="00F7407B"/>
    <w:rsid w:val="00F8011E"/>
    <w:rsid w:val="00F81925"/>
    <w:rsid w:val="00F82F57"/>
    <w:rsid w:val="00F91CA6"/>
    <w:rsid w:val="00F92E97"/>
    <w:rsid w:val="00F9323E"/>
    <w:rsid w:val="00F961CD"/>
    <w:rsid w:val="00F9773E"/>
    <w:rsid w:val="00FB3474"/>
    <w:rsid w:val="00FB7E11"/>
    <w:rsid w:val="00FC31D7"/>
    <w:rsid w:val="00FC4C08"/>
    <w:rsid w:val="00FC57E0"/>
    <w:rsid w:val="00FC701E"/>
    <w:rsid w:val="00FD00E5"/>
    <w:rsid w:val="00FD25E0"/>
    <w:rsid w:val="00FD4F31"/>
    <w:rsid w:val="00FE3D96"/>
    <w:rsid w:val="00FE5421"/>
    <w:rsid w:val="00FE6659"/>
    <w:rsid w:val="00FE7EA4"/>
    <w:rsid w:val="00FF3EB9"/>
    <w:rsid w:val="00FF5316"/>
    <w:rsid w:val="00FF5E57"/>
    <w:rsid w:val="00FF72A7"/>
    <w:rsid w:val="00FF7C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95D71"/>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95D71"/>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30300">
      <w:bodyDiv w:val="1"/>
      <w:marLeft w:val="0"/>
      <w:marRight w:val="0"/>
      <w:marTop w:val="0"/>
      <w:marBottom w:val="0"/>
      <w:divBdr>
        <w:top w:val="none" w:sz="0" w:space="0" w:color="auto"/>
        <w:left w:val="none" w:sz="0" w:space="0" w:color="auto"/>
        <w:bottom w:val="none" w:sz="0" w:space="0" w:color="auto"/>
        <w:right w:val="none" w:sz="0" w:space="0" w:color="auto"/>
      </w:divBdr>
    </w:div>
    <w:div w:id="115486812">
      <w:bodyDiv w:val="1"/>
      <w:marLeft w:val="0"/>
      <w:marRight w:val="0"/>
      <w:marTop w:val="0"/>
      <w:marBottom w:val="0"/>
      <w:divBdr>
        <w:top w:val="none" w:sz="0" w:space="0" w:color="auto"/>
        <w:left w:val="none" w:sz="0" w:space="0" w:color="auto"/>
        <w:bottom w:val="none" w:sz="0" w:space="0" w:color="auto"/>
        <w:right w:val="none" w:sz="0" w:space="0" w:color="auto"/>
      </w:divBdr>
      <w:divsChild>
        <w:div w:id="1049959072">
          <w:marLeft w:val="288"/>
          <w:marRight w:val="0"/>
          <w:marTop w:val="0"/>
          <w:marBottom w:val="0"/>
          <w:divBdr>
            <w:top w:val="none" w:sz="0" w:space="0" w:color="auto"/>
            <w:left w:val="none" w:sz="0" w:space="0" w:color="auto"/>
            <w:bottom w:val="none" w:sz="0" w:space="0" w:color="auto"/>
            <w:right w:val="none" w:sz="0" w:space="0" w:color="auto"/>
          </w:divBdr>
        </w:div>
        <w:div w:id="1339886259">
          <w:marLeft w:val="288"/>
          <w:marRight w:val="0"/>
          <w:marTop w:val="0"/>
          <w:marBottom w:val="0"/>
          <w:divBdr>
            <w:top w:val="none" w:sz="0" w:space="0" w:color="auto"/>
            <w:left w:val="none" w:sz="0" w:space="0" w:color="auto"/>
            <w:bottom w:val="none" w:sz="0" w:space="0" w:color="auto"/>
            <w:right w:val="none" w:sz="0" w:space="0" w:color="auto"/>
          </w:divBdr>
        </w:div>
      </w:divsChild>
    </w:div>
    <w:div w:id="119109839">
      <w:bodyDiv w:val="1"/>
      <w:marLeft w:val="0"/>
      <w:marRight w:val="0"/>
      <w:marTop w:val="0"/>
      <w:marBottom w:val="0"/>
      <w:divBdr>
        <w:top w:val="none" w:sz="0" w:space="0" w:color="auto"/>
        <w:left w:val="none" w:sz="0" w:space="0" w:color="auto"/>
        <w:bottom w:val="none" w:sz="0" w:space="0" w:color="auto"/>
        <w:right w:val="none" w:sz="0" w:space="0" w:color="auto"/>
      </w:divBdr>
      <w:divsChild>
        <w:div w:id="380907914">
          <w:marLeft w:val="274"/>
          <w:marRight w:val="0"/>
          <w:marTop w:val="0"/>
          <w:marBottom w:val="0"/>
          <w:divBdr>
            <w:top w:val="none" w:sz="0" w:space="0" w:color="auto"/>
            <w:left w:val="none" w:sz="0" w:space="0" w:color="auto"/>
            <w:bottom w:val="none" w:sz="0" w:space="0" w:color="auto"/>
            <w:right w:val="none" w:sz="0" w:space="0" w:color="auto"/>
          </w:divBdr>
        </w:div>
        <w:div w:id="1199511584">
          <w:marLeft w:val="274"/>
          <w:marRight w:val="0"/>
          <w:marTop w:val="0"/>
          <w:marBottom w:val="0"/>
          <w:divBdr>
            <w:top w:val="none" w:sz="0" w:space="0" w:color="auto"/>
            <w:left w:val="none" w:sz="0" w:space="0" w:color="auto"/>
            <w:bottom w:val="none" w:sz="0" w:space="0" w:color="auto"/>
            <w:right w:val="none" w:sz="0" w:space="0" w:color="auto"/>
          </w:divBdr>
        </w:div>
      </w:divsChild>
    </w:div>
    <w:div w:id="182012529">
      <w:bodyDiv w:val="1"/>
      <w:marLeft w:val="0"/>
      <w:marRight w:val="0"/>
      <w:marTop w:val="0"/>
      <w:marBottom w:val="0"/>
      <w:divBdr>
        <w:top w:val="none" w:sz="0" w:space="0" w:color="auto"/>
        <w:left w:val="none" w:sz="0" w:space="0" w:color="auto"/>
        <w:bottom w:val="none" w:sz="0" w:space="0" w:color="auto"/>
        <w:right w:val="none" w:sz="0" w:space="0" w:color="auto"/>
      </w:divBdr>
      <w:divsChild>
        <w:div w:id="1073773146">
          <w:marLeft w:val="274"/>
          <w:marRight w:val="0"/>
          <w:marTop w:val="0"/>
          <w:marBottom w:val="0"/>
          <w:divBdr>
            <w:top w:val="none" w:sz="0" w:space="0" w:color="auto"/>
            <w:left w:val="none" w:sz="0" w:space="0" w:color="auto"/>
            <w:bottom w:val="none" w:sz="0" w:space="0" w:color="auto"/>
            <w:right w:val="none" w:sz="0" w:space="0" w:color="auto"/>
          </w:divBdr>
        </w:div>
      </w:divsChild>
    </w:div>
    <w:div w:id="191304072">
      <w:bodyDiv w:val="1"/>
      <w:marLeft w:val="0"/>
      <w:marRight w:val="0"/>
      <w:marTop w:val="0"/>
      <w:marBottom w:val="0"/>
      <w:divBdr>
        <w:top w:val="none" w:sz="0" w:space="0" w:color="auto"/>
        <w:left w:val="none" w:sz="0" w:space="0" w:color="auto"/>
        <w:bottom w:val="none" w:sz="0" w:space="0" w:color="auto"/>
        <w:right w:val="none" w:sz="0" w:space="0" w:color="auto"/>
      </w:divBdr>
      <w:divsChild>
        <w:div w:id="522986717">
          <w:marLeft w:val="360"/>
          <w:marRight w:val="0"/>
          <w:marTop w:val="86"/>
          <w:marBottom w:val="0"/>
          <w:divBdr>
            <w:top w:val="none" w:sz="0" w:space="0" w:color="auto"/>
            <w:left w:val="none" w:sz="0" w:space="0" w:color="auto"/>
            <w:bottom w:val="none" w:sz="0" w:space="0" w:color="auto"/>
            <w:right w:val="none" w:sz="0" w:space="0" w:color="auto"/>
          </w:divBdr>
        </w:div>
        <w:div w:id="480661894">
          <w:marLeft w:val="360"/>
          <w:marRight w:val="0"/>
          <w:marTop w:val="86"/>
          <w:marBottom w:val="0"/>
          <w:divBdr>
            <w:top w:val="none" w:sz="0" w:space="0" w:color="auto"/>
            <w:left w:val="none" w:sz="0" w:space="0" w:color="auto"/>
            <w:bottom w:val="none" w:sz="0" w:space="0" w:color="auto"/>
            <w:right w:val="none" w:sz="0" w:space="0" w:color="auto"/>
          </w:divBdr>
        </w:div>
        <w:div w:id="380136894">
          <w:marLeft w:val="360"/>
          <w:marRight w:val="0"/>
          <w:marTop w:val="86"/>
          <w:marBottom w:val="0"/>
          <w:divBdr>
            <w:top w:val="none" w:sz="0" w:space="0" w:color="auto"/>
            <w:left w:val="none" w:sz="0" w:space="0" w:color="auto"/>
            <w:bottom w:val="none" w:sz="0" w:space="0" w:color="auto"/>
            <w:right w:val="none" w:sz="0" w:space="0" w:color="auto"/>
          </w:divBdr>
        </w:div>
        <w:div w:id="575172169">
          <w:marLeft w:val="360"/>
          <w:marRight w:val="0"/>
          <w:marTop w:val="86"/>
          <w:marBottom w:val="0"/>
          <w:divBdr>
            <w:top w:val="none" w:sz="0" w:space="0" w:color="auto"/>
            <w:left w:val="none" w:sz="0" w:space="0" w:color="auto"/>
            <w:bottom w:val="none" w:sz="0" w:space="0" w:color="auto"/>
            <w:right w:val="none" w:sz="0" w:space="0" w:color="auto"/>
          </w:divBdr>
        </w:div>
        <w:div w:id="766075517">
          <w:marLeft w:val="360"/>
          <w:marRight w:val="0"/>
          <w:marTop w:val="86"/>
          <w:marBottom w:val="0"/>
          <w:divBdr>
            <w:top w:val="none" w:sz="0" w:space="0" w:color="auto"/>
            <w:left w:val="none" w:sz="0" w:space="0" w:color="auto"/>
            <w:bottom w:val="none" w:sz="0" w:space="0" w:color="auto"/>
            <w:right w:val="none" w:sz="0" w:space="0" w:color="auto"/>
          </w:divBdr>
        </w:div>
      </w:divsChild>
    </w:div>
    <w:div w:id="205798260">
      <w:bodyDiv w:val="1"/>
      <w:marLeft w:val="0"/>
      <w:marRight w:val="0"/>
      <w:marTop w:val="0"/>
      <w:marBottom w:val="0"/>
      <w:divBdr>
        <w:top w:val="none" w:sz="0" w:space="0" w:color="auto"/>
        <w:left w:val="none" w:sz="0" w:space="0" w:color="auto"/>
        <w:bottom w:val="none" w:sz="0" w:space="0" w:color="auto"/>
        <w:right w:val="none" w:sz="0" w:space="0" w:color="auto"/>
      </w:divBdr>
      <w:divsChild>
        <w:div w:id="345863105">
          <w:marLeft w:val="274"/>
          <w:marRight w:val="0"/>
          <w:marTop w:val="0"/>
          <w:marBottom w:val="0"/>
          <w:divBdr>
            <w:top w:val="none" w:sz="0" w:space="0" w:color="auto"/>
            <w:left w:val="none" w:sz="0" w:space="0" w:color="auto"/>
            <w:bottom w:val="none" w:sz="0" w:space="0" w:color="auto"/>
            <w:right w:val="none" w:sz="0" w:space="0" w:color="auto"/>
          </w:divBdr>
        </w:div>
        <w:div w:id="1288001447">
          <w:marLeft w:val="274"/>
          <w:marRight w:val="0"/>
          <w:marTop w:val="0"/>
          <w:marBottom w:val="0"/>
          <w:divBdr>
            <w:top w:val="none" w:sz="0" w:space="0" w:color="auto"/>
            <w:left w:val="none" w:sz="0" w:space="0" w:color="auto"/>
            <w:bottom w:val="none" w:sz="0" w:space="0" w:color="auto"/>
            <w:right w:val="none" w:sz="0" w:space="0" w:color="auto"/>
          </w:divBdr>
        </w:div>
        <w:div w:id="1714960471">
          <w:marLeft w:val="274"/>
          <w:marRight w:val="0"/>
          <w:marTop w:val="0"/>
          <w:marBottom w:val="0"/>
          <w:divBdr>
            <w:top w:val="none" w:sz="0" w:space="0" w:color="auto"/>
            <w:left w:val="none" w:sz="0" w:space="0" w:color="auto"/>
            <w:bottom w:val="none" w:sz="0" w:space="0" w:color="auto"/>
            <w:right w:val="none" w:sz="0" w:space="0" w:color="auto"/>
          </w:divBdr>
        </w:div>
        <w:div w:id="1207134507">
          <w:marLeft w:val="274"/>
          <w:marRight w:val="0"/>
          <w:marTop w:val="0"/>
          <w:marBottom w:val="0"/>
          <w:divBdr>
            <w:top w:val="none" w:sz="0" w:space="0" w:color="auto"/>
            <w:left w:val="none" w:sz="0" w:space="0" w:color="auto"/>
            <w:bottom w:val="none" w:sz="0" w:space="0" w:color="auto"/>
            <w:right w:val="none" w:sz="0" w:space="0" w:color="auto"/>
          </w:divBdr>
        </w:div>
        <w:div w:id="1708482084">
          <w:marLeft w:val="274"/>
          <w:marRight w:val="0"/>
          <w:marTop w:val="0"/>
          <w:marBottom w:val="0"/>
          <w:divBdr>
            <w:top w:val="none" w:sz="0" w:space="0" w:color="auto"/>
            <w:left w:val="none" w:sz="0" w:space="0" w:color="auto"/>
            <w:bottom w:val="none" w:sz="0" w:space="0" w:color="auto"/>
            <w:right w:val="none" w:sz="0" w:space="0" w:color="auto"/>
          </w:divBdr>
        </w:div>
        <w:div w:id="250509061">
          <w:marLeft w:val="274"/>
          <w:marRight w:val="0"/>
          <w:marTop w:val="0"/>
          <w:marBottom w:val="0"/>
          <w:divBdr>
            <w:top w:val="none" w:sz="0" w:space="0" w:color="auto"/>
            <w:left w:val="none" w:sz="0" w:space="0" w:color="auto"/>
            <w:bottom w:val="none" w:sz="0" w:space="0" w:color="auto"/>
            <w:right w:val="none" w:sz="0" w:space="0" w:color="auto"/>
          </w:divBdr>
        </w:div>
        <w:div w:id="586423255">
          <w:marLeft w:val="274"/>
          <w:marRight w:val="0"/>
          <w:marTop w:val="0"/>
          <w:marBottom w:val="0"/>
          <w:divBdr>
            <w:top w:val="none" w:sz="0" w:space="0" w:color="auto"/>
            <w:left w:val="none" w:sz="0" w:space="0" w:color="auto"/>
            <w:bottom w:val="none" w:sz="0" w:space="0" w:color="auto"/>
            <w:right w:val="none" w:sz="0" w:space="0" w:color="auto"/>
          </w:divBdr>
        </w:div>
        <w:div w:id="667364812">
          <w:marLeft w:val="274"/>
          <w:marRight w:val="0"/>
          <w:marTop w:val="0"/>
          <w:marBottom w:val="0"/>
          <w:divBdr>
            <w:top w:val="none" w:sz="0" w:space="0" w:color="auto"/>
            <w:left w:val="none" w:sz="0" w:space="0" w:color="auto"/>
            <w:bottom w:val="none" w:sz="0" w:space="0" w:color="auto"/>
            <w:right w:val="none" w:sz="0" w:space="0" w:color="auto"/>
          </w:divBdr>
        </w:div>
        <w:div w:id="2103067653">
          <w:marLeft w:val="274"/>
          <w:marRight w:val="0"/>
          <w:marTop w:val="0"/>
          <w:marBottom w:val="0"/>
          <w:divBdr>
            <w:top w:val="none" w:sz="0" w:space="0" w:color="auto"/>
            <w:left w:val="none" w:sz="0" w:space="0" w:color="auto"/>
            <w:bottom w:val="none" w:sz="0" w:space="0" w:color="auto"/>
            <w:right w:val="none" w:sz="0" w:space="0" w:color="auto"/>
          </w:divBdr>
        </w:div>
      </w:divsChild>
    </w:div>
    <w:div w:id="213346771">
      <w:bodyDiv w:val="1"/>
      <w:marLeft w:val="0"/>
      <w:marRight w:val="0"/>
      <w:marTop w:val="0"/>
      <w:marBottom w:val="0"/>
      <w:divBdr>
        <w:top w:val="none" w:sz="0" w:space="0" w:color="auto"/>
        <w:left w:val="none" w:sz="0" w:space="0" w:color="auto"/>
        <w:bottom w:val="none" w:sz="0" w:space="0" w:color="auto"/>
        <w:right w:val="none" w:sz="0" w:space="0" w:color="auto"/>
      </w:divBdr>
      <w:divsChild>
        <w:div w:id="2093814449">
          <w:marLeft w:val="274"/>
          <w:marRight w:val="0"/>
          <w:marTop w:val="0"/>
          <w:marBottom w:val="0"/>
          <w:divBdr>
            <w:top w:val="none" w:sz="0" w:space="0" w:color="auto"/>
            <w:left w:val="none" w:sz="0" w:space="0" w:color="auto"/>
            <w:bottom w:val="none" w:sz="0" w:space="0" w:color="auto"/>
            <w:right w:val="none" w:sz="0" w:space="0" w:color="auto"/>
          </w:divBdr>
        </w:div>
        <w:div w:id="282469981">
          <w:marLeft w:val="274"/>
          <w:marRight w:val="0"/>
          <w:marTop w:val="0"/>
          <w:marBottom w:val="0"/>
          <w:divBdr>
            <w:top w:val="none" w:sz="0" w:space="0" w:color="auto"/>
            <w:left w:val="none" w:sz="0" w:space="0" w:color="auto"/>
            <w:bottom w:val="none" w:sz="0" w:space="0" w:color="auto"/>
            <w:right w:val="none" w:sz="0" w:space="0" w:color="auto"/>
          </w:divBdr>
        </w:div>
        <w:div w:id="1763912999">
          <w:marLeft w:val="274"/>
          <w:marRight w:val="0"/>
          <w:marTop w:val="0"/>
          <w:marBottom w:val="0"/>
          <w:divBdr>
            <w:top w:val="none" w:sz="0" w:space="0" w:color="auto"/>
            <w:left w:val="none" w:sz="0" w:space="0" w:color="auto"/>
            <w:bottom w:val="none" w:sz="0" w:space="0" w:color="auto"/>
            <w:right w:val="none" w:sz="0" w:space="0" w:color="auto"/>
          </w:divBdr>
        </w:div>
        <w:div w:id="44068604">
          <w:marLeft w:val="274"/>
          <w:marRight w:val="0"/>
          <w:marTop w:val="0"/>
          <w:marBottom w:val="0"/>
          <w:divBdr>
            <w:top w:val="none" w:sz="0" w:space="0" w:color="auto"/>
            <w:left w:val="none" w:sz="0" w:space="0" w:color="auto"/>
            <w:bottom w:val="none" w:sz="0" w:space="0" w:color="auto"/>
            <w:right w:val="none" w:sz="0" w:space="0" w:color="auto"/>
          </w:divBdr>
        </w:div>
        <w:div w:id="1149860763">
          <w:marLeft w:val="274"/>
          <w:marRight w:val="0"/>
          <w:marTop w:val="0"/>
          <w:marBottom w:val="0"/>
          <w:divBdr>
            <w:top w:val="none" w:sz="0" w:space="0" w:color="auto"/>
            <w:left w:val="none" w:sz="0" w:space="0" w:color="auto"/>
            <w:bottom w:val="none" w:sz="0" w:space="0" w:color="auto"/>
            <w:right w:val="none" w:sz="0" w:space="0" w:color="auto"/>
          </w:divBdr>
        </w:div>
      </w:divsChild>
    </w:div>
    <w:div w:id="225530615">
      <w:bodyDiv w:val="1"/>
      <w:marLeft w:val="0"/>
      <w:marRight w:val="0"/>
      <w:marTop w:val="0"/>
      <w:marBottom w:val="0"/>
      <w:divBdr>
        <w:top w:val="none" w:sz="0" w:space="0" w:color="auto"/>
        <w:left w:val="none" w:sz="0" w:space="0" w:color="auto"/>
        <w:bottom w:val="none" w:sz="0" w:space="0" w:color="auto"/>
        <w:right w:val="none" w:sz="0" w:space="0" w:color="auto"/>
      </w:divBdr>
    </w:div>
    <w:div w:id="249854508">
      <w:bodyDiv w:val="1"/>
      <w:marLeft w:val="0"/>
      <w:marRight w:val="0"/>
      <w:marTop w:val="0"/>
      <w:marBottom w:val="0"/>
      <w:divBdr>
        <w:top w:val="none" w:sz="0" w:space="0" w:color="auto"/>
        <w:left w:val="none" w:sz="0" w:space="0" w:color="auto"/>
        <w:bottom w:val="none" w:sz="0" w:space="0" w:color="auto"/>
        <w:right w:val="none" w:sz="0" w:space="0" w:color="auto"/>
      </w:divBdr>
      <w:divsChild>
        <w:div w:id="1315835989">
          <w:marLeft w:val="274"/>
          <w:marRight w:val="0"/>
          <w:marTop w:val="0"/>
          <w:marBottom w:val="0"/>
          <w:divBdr>
            <w:top w:val="none" w:sz="0" w:space="0" w:color="auto"/>
            <w:left w:val="none" w:sz="0" w:space="0" w:color="auto"/>
            <w:bottom w:val="none" w:sz="0" w:space="0" w:color="auto"/>
            <w:right w:val="none" w:sz="0" w:space="0" w:color="auto"/>
          </w:divBdr>
        </w:div>
      </w:divsChild>
    </w:div>
    <w:div w:id="273564719">
      <w:bodyDiv w:val="1"/>
      <w:marLeft w:val="0"/>
      <w:marRight w:val="0"/>
      <w:marTop w:val="0"/>
      <w:marBottom w:val="0"/>
      <w:divBdr>
        <w:top w:val="none" w:sz="0" w:space="0" w:color="auto"/>
        <w:left w:val="none" w:sz="0" w:space="0" w:color="auto"/>
        <w:bottom w:val="none" w:sz="0" w:space="0" w:color="auto"/>
        <w:right w:val="none" w:sz="0" w:space="0" w:color="auto"/>
      </w:divBdr>
      <w:divsChild>
        <w:div w:id="46608441">
          <w:marLeft w:val="274"/>
          <w:marRight w:val="0"/>
          <w:marTop w:val="0"/>
          <w:marBottom w:val="0"/>
          <w:divBdr>
            <w:top w:val="none" w:sz="0" w:space="0" w:color="auto"/>
            <w:left w:val="none" w:sz="0" w:space="0" w:color="auto"/>
            <w:bottom w:val="none" w:sz="0" w:space="0" w:color="auto"/>
            <w:right w:val="none" w:sz="0" w:space="0" w:color="auto"/>
          </w:divBdr>
        </w:div>
        <w:div w:id="1334575232">
          <w:marLeft w:val="274"/>
          <w:marRight w:val="0"/>
          <w:marTop w:val="0"/>
          <w:marBottom w:val="0"/>
          <w:divBdr>
            <w:top w:val="none" w:sz="0" w:space="0" w:color="auto"/>
            <w:left w:val="none" w:sz="0" w:space="0" w:color="auto"/>
            <w:bottom w:val="none" w:sz="0" w:space="0" w:color="auto"/>
            <w:right w:val="none" w:sz="0" w:space="0" w:color="auto"/>
          </w:divBdr>
        </w:div>
        <w:div w:id="1369649252">
          <w:marLeft w:val="274"/>
          <w:marRight w:val="0"/>
          <w:marTop w:val="0"/>
          <w:marBottom w:val="0"/>
          <w:divBdr>
            <w:top w:val="none" w:sz="0" w:space="0" w:color="auto"/>
            <w:left w:val="none" w:sz="0" w:space="0" w:color="auto"/>
            <w:bottom w:val="none" w:sz="0" w:space="0" w:color="auto"/>
            <w:right w:val="none" w:sz="0" w:space="0" w:color="auto"/>
          </w:divBdr>
        </w:div>
        <w:div w:id="1730305794">
          <w:marLeft w:val="994"/>
          <w:marRight w:val="0"/>
          <w:marTop w:val="0"/>
          <w:marBottom w:val="0"/>
          <w:divBdr>
            <w:top w:val="none" w:sz="0" w:space="0" w:color="auto"/>
            <w:left w:val="none" w:sz="0" w:space="0" w:color="auto"/>
            <w:bottom w:val="none" w:sz="0" w:space="0" w:color="auto"/>
            <w:right w:val="none" w:sz="0" w:space="0" w:color="auto"/>
          </w:divBdr>
        </w:div>
        <w:div w:id="654528928">
          <w:marLeft w:val="994"/>
          <w:marRight w:val="0"/>
          <w:marTop w:val="0"/>
          <w:marBottom w:val="0"/>
          <w:divBdr>
            <w:top w:val="none" w:sz="0" w:space="0" w:color="auto"/>
            <w:left w:val="none" w:sz="0" w:space="0" w:color="auto"/>
            <w:bottom w:val="none" w:sz="0" w:space="0" w:color="auto"/>
            <w:right w:val="none" w:sz="0" w:space="0" w:color="auto"/>
          </w:divBdr>
        </w:div>
      </w:divsChild>
    </w:div>
    <w:div w:id="289017657">
      <w:bodyDiv w:val="1"/>
      <w:marLeft w:val="0"/>
      <w:marRight w:val="0"/>
      <w:marTop w:val="0"/>
      <w:marBottom w:val="0"/>
      <w:divBdr>
        <w:top w:val="none" w:sz="0" w:space="0" w:color="auto"/>
        <w:left w:val="none" w:sz="0" w:space="0" w:color="auto"/>
        <w:bottom w:val="none" w:sz="0" w:space="0" w:color="auto"/>
        <w:right w:val="none" w:sz="0" w:space="0" w:color="auto"/>
      </w:divBdr>
    </w:div>
    <w:div w:id="290983965">
      <w:bodyDiv w:val="1"/>
      <w:marLeft w:val="0"/>
      <w:marRight w:val="0"/>
      <w:marTop w:val="0"/>
      <w:marBottom w:val="0"/>
      <w:divBdr>
        <w:top w:val="none" w:sz="0" w:space="0" w:color="auto"/>
        <w:left w:val="none" w:sz="0" w:space="0" w:color="auto"/>
        <w:bottom w:val="none" w:sz="0" w:space="0" w:color="auto"/>
        <w:right w:val="none" w:sz="0" w:space="0" w:color="auto"/>
      </w:divBdr>
    </w:div>
    <w:div w:id="293759868">
      <w:bodyDiv w:val="1"/>
      <w:marLeft w:val="0"/>
      <w:marRight w:val="0"/>
      <w:marTop w:val="0"/>
      <w:marBottom w:val="0"/>
      <w:divBdr>
        <w:top w:val="none" w:sz="0" w:space="0" w:color="auto"/>
        <w:left w:val="none" w:sz="0" w:space="0" w:color="auto"/>
        <w:bottom w:val="none" w:sz="0" w:space="0" w:color="auto"/>
        <w:right w:val="none" w:sz="0" w:space="0" w:color="auto"/>
      </w:divBdr>
    </w:div>
    <w:div w:id="297340403">
      <w:bodyDiv w:val="1"/>
      <w:marLeft w:val="0"/>
      <w:marRight w:val="0"/>
      <w:marTop w:val="0"/>
      <w:marBottom w:val="0"/>
      <w:divBdr>
        <w:top w:val="none" w:sz="0" w:space="0" w:color="auto"/>
        <w:left w:val="none" w:sz="0" w:space="0" w:color="auto"/>
        <w:bottom w:val="none" w:sz="0" w:space="0" w:color="auto"/>
        <w:right w:val="none" w:sz="0" w:space="0" w:color="auto"/>
      </w:divBdr>
    </w:div>
    <w:div w:id="317224386">
      <w:bodyDiv w:val="1"/>
      <w:marLeft w:val="0"/>
      <w:marRight w:val="0"/>
      <w:marTop w:val="0"/>
      <w:marBottom w:val="0"/>
      <w:divBdr>
        <w:top w:val="none" w:sz="0" w:space="0" w:color="auto"/>
        <w:left w:val="none" w:sz="0" w:space="0" w:color="auto"/>
        <w:bottom w:val="none" w:sz="0" w:space="0" w:color="auto"/>
        <w:right w:val="none" w:sz="0" w:space="0" w:color="auto"/>
      </w:divBdr>
      <w:divsChild>
        <w:div w:id="68039195">
          <w:marLeft w:val="274"/>
          <w:marRight w:val="0"/>
          <w:marTop w:val="0"/>
          <w:marBottom w:val="0"/>
          <w:divBdr>
            <w:top w:val="none" w:sz="0" w:space="0" w:color="auto"/>
            <w:left w:val="none" w:sz="0" w:space="0" w:color="auto"/>
            <w:bottom w:val="none" w:sz="0" w:space="0" w:color="auto"/>
            <w:right w:val="none" w:sz="0" w:space="0" w:color="auto"/>
          </w:divBdr>
        </w:div>
        <w:div w:id="698579534">
          <w:marLeft w:val="274"/>
          <w:marRight w:val="0"/>
          <w:marTop w:val="0"/>
          <w:marBottom w:val="0"/>
          <w:divBdr>
            <w:top w:val="none" w:sz="0" w:space="0" w:color="auto"/>
            <w:left w:val="none" w:sz="0" w:space="0" w:color="auto"/>
            <w:bottom w:val="none" w:sz="0" w:space="0" w:color="auto"/>
            <w:right w:val="none" w:sz="0" w:space="0" w:color="auto"/>
          </w:divBdr>
        </w:div>
        <w:div w:id="104809737">
          <w:marLeft w:val="274"/>
          <w:marRight w:val="0"/>
          <w:marTop w:val="0"/>
          <w:marBottom w:val="0"/>
          <w:divBdr>
            <w:top w:val="none" w:sz="0" w:space="0" w:color="auto"/>
            <w:left w:val="none" w:sz="0" w:space="0" w:color="auto"/>
            <w:bottom w:val="none" w:sz="0" w:space="0" w:color="auto"/>
            <w:right w:val="none" w:sz="0" w:space="0" w:color="auto"/>
          </w:divBdr>
        </w:div>
      </w:divsChild>
    </w:div>
    <w:div w:id="380595039">
      <w:bodyDiv w:val="1"/>
      <w:marLeft w:val="0"/>
      <w:marRight w:val="0"/>
      <w:marTop w:val="0"/>
      <w:marBottom w:val="0"/>
      <w:divBdr>
        <w:top w:val="none" w:sz="0" w:space="0" w:color="auto"/>
        <w:left w:val="none" w:sz="0" w:space="0" w:color="auto"/>
        <w:bottom w:val="none" w:sz="0" w:space="0" w:color="auto"/>
        <w:right w:val="none" w:sz="0" w:space="0" w:color="auto"/>
      </w:divBdr>
      <w:divsChild>
        <w:div w:id="846754697">
          <w:marLeft w:val="274"/>
          <w:marRight w:val="0"/>
          <w:marTop w:val="0"/>
          <w:marBottom w:val="0"/>
          <w:divBdr>
            <w:top w:val="none" w:sz="0" w:space="0" w:color="auto"/>
            <w:left w:val="none" w:sz="0" w:space="0" w:color="auto"/>
            <w:bottom w:val="none" w:sz="0" w:space="0" w:color="auto"/>
            <w:right w:val="none" w:sz="0" w:space="0" w:color="auto"/>
          </w:divBdr>
        </w:div>
        <w:div w:id="1428188506">
          <w:marLeft w:val="274"/>
          <w:marRight w:val="0"/>
          <w:marTop w:val="0"/>
          <w:marBottom w:val="0"/>
          <w:divBdr>
            <w:top w:val="none" w:sz="0" w:space="0" w:color="auto"/>
            <w:left w:val="none" w:sz="0" w:space="0" w:color="auto"/>
            <w:bottom w:val="none" w:sz="0" w:space="0" w:color="auto"/>
            <w:right w:val="none" w:sz="0" w:space="0" w:color="auto"/>
          </w:divBdr>
        </w:div>
        <w:div w:id="1970237922">
          <w:marLeft w:val="274"/>
          <w:marRight w:val="0"/>
          <w:marTop w:val="0"/>
          <w:marBottom w:val="0"/>
          <w:divBdr>
            <w:top w:val="none" w:sz="0" w:space="0" w:color="auto"/>
            <w:left w:val="none" w:sz="0" w:space="0" w:color="auto"/>
            <w:bottom w:val="none" w:sz="0" w:space="0" w:color="auto"/>
            <w:right w:val="none" w:sz="0" w:space="0" w:color="auto"/>
          </w:divBdr>
        </w:div>
      </w:divsChild>
    </w:div>
    <w:div w:id="381514402">
      <w:bodyDiv w:val="1"/>
      <w:marLeft w:val="0"/>
      <w:marRight w:val="0"/>
      <w:marTop w:val="0"/>
      <w:marBottom w:val="0"/>
      <w:divBdr>
        <w:top w:val="none" w:sz="0" w:space="0" w:color="auto"/>
        <w:left w:val="none" w:sz="0" w:space="0" w:color="auto"/>
        <w:bottom w:val="none" w:sz="0" w:space="0" w:color="auto"/>
        <w:right w:val="none" w:sz="0" w:space="0" w:color="auto"/>
      </w:divBdr>
      <w:divsChild>
        <w:div w:id="63912171">
          <w:marLeft w:val="288"/>
          <w:marRight w:val="0"/>
          <w:marTop w:val="0"/>
          <w:marBottom w:val="0"/>
          <w:divBdr>
            <w:top w:val="none" w:sz="0" w:space="0" w:color="auto"/>
            <w:left w:val="none" w:sz="0" w:space="0" w:color="auto"/>
            <w:bottom w:val="none" w:sz="0" w:space="0" w:color="auto"/>
            <w:right w:val="none" w:sz="0" w:space="0" w:color="auto"/>
          </w:divBdr>
        </w:div>
        <w:div w:id="1318532210">
          <w:marLeft w:val="288"/>
          <w:marRight w:val="0"/>
          <w:marTop w:val="0"/>
          <w:marBottom w:val="0"/>
          <w:divBdr>
            <w:top w:val="none" w:sz="0" w:space="0" w:color="auto"/>
            <w:left w:val="none" w:sz="0" w:space="0" w:color="auto"/>
            <w:bottom w:val="none" w:sz="0" w:space="0" w:color="auto"/>
            <w:right w:val="none" w:sz="0" w:space="0" w:color="auto"/>
          </w:divBdr>
        </w:div>
        <w:div w:id="515507281">
          <w:marLeft w:val="288"/>
          <w:marRight w:val="0"/>
          <w:marTop w:val="0"/>
          <w:marBottom w:val="0"/>
          <w:divBdr>
            <w:top w:val="none" w:sz="0" w:space="0" w:color="auto"/>
            <w:left w:val="none" w:sz="0" w:space="0" w:color="auto"/>
            <w:bottom w:val="none" w:sz="0" w:space="0" w:color="auto"/>
            <w:right w:val="none" w:sz="0" w:space="0" w:color="auto"/>
          </w:divBdr>
        </w:div>
      </w:divsChild>
    </w:div>
    <w:div w:id="396055132">
      <w:bodyDiv w:val="1"/>
      <w:marLeft w:val="0"/>
      <w:marRight w:val="0"/>
      <w:marTop w:val="0"/>
      <w:marBottom w:val="0"/>
      <w:divBdr>
        <w:top w:val="none" w:sz="0" w:space="0" w:color="auto"/>
        <w:left w:val="none" w:sz="0" w:space="0" w:color="auto"/>
        <w:bottom w:val="none" w:sz="0" w:space="0" w:color="auto"/>
        <w:right w:val="none" w:sz="0" w:space="0" w:color="auto"/>
      </w:divBdr>
    </w:div>
    <w:div w:id="398867120">
      <w:bodyDiv w:val="1"/>
      <w:marLeft w:val="0"/>
      <w:marRight w:val="0"/>
      <w:marTop w:val="0"/>
      <w:marBottom w:val="0"/>
      <w:divBdr>
        <w:top w:val="none" w:sz="0" w:space="0" w:color="auto"/>
        <w:left w:val="none" w:sz="0" w:space="0" w:color="auto"/>
        <w:bottom w:val="none" w:sz="0" w:space="0" w:color="auto"/>
        <w:right w:val="none" w:sz="0" w:space="0" w:color="auto"/>
      </w:divBdr>
    </w:div>
    <w:div w:id="460150694">
      <w:bodyDiv w:val="1"/>
      <w:marLeft w:val="0"/>
      <w:marRight w:val="0"/>
      <w:marTop w:val="0"/>
      <w:marBottom w:val="0"/>
      <w:divBdr>
        <w:top w:val="none" w:sz="0" w:space="0" w:color="auto"/>
        <w:left w:val="none" w:sz="0" w:space="0" w:color="auto"/>
        <w:bottom w:val="none" w:sz="0" w:space="0" w:color="auto"/>
        <w:right w:val="none" w:sz="0" w:space="0" w:color="auto"/>
      </w:divBdr>
      <w:divsChild>
        <w:div w:id="488600631">
          <w:marLeft w:val="288"/>
          <w:marRight w:val="0"/>
          <w:marTop w:val="0"/>
          <w:marBottom w:val="0"/>
          <w:divBdr>
            <w:top w:val="none" w:sz="0" w:space="0" w:color="auto"/>
            <w:left w:val="none" w:sz="0" w:space="0" w:color="auto"/>
            <w:bottom w:val="none" w:sz="0" w:space="0" w:color="auto"/>
            <w:right w:val="none" w:sz="0" w:space="0" w:color="auto"/>
          </w:divBdr>
        </w:div>
        <w:div w:id="1933122340">
          <w:marLeft w:val="288"/>
          <w:marRight w:val="0"/>
          <w:marTop w:val="0"/>
          <w:marBottom w:val="0"/>
          <w:divBdr>
            <w:top w:val="none" w:sz="0" w:space="0" w:color="auto"/>
            <w:left w:val="none" w:sz="0" w:space="0" w:color="auto"/>
            <w:bottom w:val="none" w:sz="0" w:space="0" w:color="auto"/>
            <w:right w:val="none" w:sz="0" w:space="0" w:color="auto"/>
          </w:divBdr>
        </w:div>
        <w:div w:id="1336496374">
          <w:marLeft w:val="288"/>
          <w:marRight w:val="0"/>
          <w:marTop w:val="0"/>
          <w:marBottom w:val="0"/>
          <w:divBdr>
            <w:top w:val="none" w:sz="0" w:space="0" w:color="auto"/>
            <w:left w:val="none" w:sz="0" w:space="0" w:color="auto"/>
            <w:bottom w:val="none" w:sz="0" w:space="0" w:color="auto"/>
            <w:right w:val="none" w:sz="0" w:space="0" w:color="auto"/>
          </w:divBdr>
        </w:div>
      </w:divsChild>
    </w:div>
    <w:div w:id="487719710">
      <w:bodyDiv w:val="1"/>
      <w:marLeft w:val="0"/>
      <w:marRight w:val="0"/>
      <w:marTop w:val="0"/>
      <w:marBottom w:val="0"/>
      <w:divBdr>
        <w:top w:val="none" w:sz="0" w:space="0" w:color="auto"/>
        <w:left w:val="none" w:sz="0" w:space="0" w:color="auto"/>
        <w:bottom w:val="none" w:sz="0" w:space="0" w:color="auto"/>
        <w:right w:val="none" w:sz="0" w:space="0" w:color="auto"/>
      </w:divBdr>
      <w:divsChild>
        <w:div w:id="611130484">
          <w:marLeft w:val="288"/>
          <w:marRight w:val="0"/>
          <w:marTop w:val="0"/>
          <w:marBottom w:val="0"/>
          <w:divBdr>
            <w:top w:val="none" w:sz="0" w:space="0" w:color="auto"/>
            <w:left w:val="none" w:sz="0" w:space="0" w:color="auto"/>
            <w:bottom w:val="none" w:sz="0" w:space="0" w:color="auto"/>
            <w:right w:val="none" w:sz="0" w:space="0" w:color="auto"/>
          </w:divBdr>
        </w:div>
        <w:div w:id="1953828305">
          <w:marLeft w:val="274"/>
          <w:marRight w:val="0"/>
          <w:marTop w:val="0"/>
          <w:marBottom w:val="0"/>
          <w:divBdr>
            <w:top w:val="none" w:sz="0" w:space="0" w:color="auto"/>
            <w:left w:val="none" w:sz="0" w:space="0" w:color="auto"/>
            <w:bottom w:val="none" w:sz="0" w:space="0" w:color="auto"/>
            <w:right w:val="none" w:sz="0" w:space="0" w:color="auto"/>
          </w:divBdr>
        </w:div>
      </w:divsChild>
    </w:div>
    <w:div w:id="544103881">
      <w:bodyDiv w:val="1"/>
      <w:marLeft w:val="0"/>
      <w:marRight w:val="0"/>
      <w:marTop w:val="0"/>
      <w:marBottom w:val="0"/>
      <w:divBdr>
        <w:top w:val="none" w:sz="0" w:space="0" w:color="auto"/>
        <w:left w:val="none" w:sz="0" w:space="0" w:color="auto"/>
        <w:bottom w:val="none" w:sz="0" w:space="0" w:color="auto"/>
        <w:right w:val="none" w:sz="0" w:space="0" w:color="auto"/>
      </w:divBdr>
    </w:div>
    <w:div w:id="548613186">
      <w:bodyDiv w:val="1"/>
      <w:marLeft w:val="0"/>
      <w:marRight w:val="0"/>
      <w:marTop w:val="0"/>
      <w:marBottom w:val="0"/>
      <w:divBdr>
        <w:top w:val="none" w:sz="0" w:space="0" w:color="auto"/>
        <w:left w:val="none" w:sz="0" w:space="0" w:color="auto"/>
        <w:bottom w:val="none" w:sz="0" w:space="0" w:color="auto"/>
        <w:right w:val="none" w:sz="0" w:space="0" w:color="auto"/>
      </w:divBdr>
      <w:divsChild>
        <w:div w:id="1063868765">
          <w:marLeft w:val="274"/>
          <w:marRight w:val="0"/>
          <w:marTop w:val="0"/>
          <w:marBottom w:val="0"/>
          <w:divBdr>
            <w:top w:val="none" w:sz="0" w:space="0" w:color="auto"/>
            <w:left w:val="none" w:sz="0" w:space="0" w:color="auto"/>
            <w:bottom w:val="none" w:sz="0" w:space="0" w:color="auto"/>
            <w:right w:val="none" w:sz="0" w:space="0" w:color="auto"/>
          </w:divBdr>
        </w:div>
        <w:div w:id="1068958052">
          <w:marLeft w:val="274"/>
          <w:marRight w:val="0"/>
          <w:marTop w:val="0"/>
          <w:marBottom w:val="0"/>
          <w:divBdr>
            <w:top w:val="none" w:sz="0" w:space="0" w:color="auto"/>
            <w:left w:val="none" w:sz="0" w:space="0" w:color="auto"/>
            <w:bottom w:val="none" w:sz="0" w:space="0" w:color="auto"/>
            <w:right w:val="none" w:sz="0" w:space="0" w:color="auto"/>
          </w:divBdr>
        </w:div>
        <w:div w:id="652804162">
          <w:marLeft w:val="274"/>
          <w:marRight w:val="0"/>
          <w:marTop w:val="0"/>
          <w:marBottom w:val="0"/>
          <w:divBdr>
            <w:top w:val="none" w:sz="0" w:space="0" w:color="auto"/>
            <w:left w:val="none" w:sz="0" w:space="0" w:color="auto"/>
            <w:bottom w:val="none" w:sz="0" w:space="0" w:color="auto"/>
            <w:right w:val="none" w:sz="0" w:space="0" w:color="auto"/>
          </w:divBdr>
        </w:div>
        <w:div w:id="35353245">
          <w:marLeft w:val="274"/>
          <w:marRight w:val="0"/>
          <w:marTop w:val="0"/>
          <w:marBottom w:val="0"/>
          <w:divBdr>
            <w:top w:val="none" w:sz="0" w:space="0" w:color="auto"/>
            <w:left w:val="none" w:sz="0" w:space="0" w:color="auto"/>
            <w:bottom w:val="none" w:sz="0" w:space="0" w:color="auto"/>
            <w:right w:val="none" w:sz="0" w:space="0" w:color="auto"/>
          </w:divBdr>
        </w:div>
      </w:divsChild>
    </w:div>
    <w:div w:id="598561267">
      <w:bodyDiv w:val="1"/>
      <w:marLeft w:val="0"/>
      <w:marRight w:val="0"/>
      <w:marTop w:val="0"/>
      <w:marBottom w:val="0"/>
      <w:divBdr>
        <w:top w:val="none" w:sz="0" w:space="0" w:color="auto"/>
        <w:left w:val="none" w:sz="0" w:space="0" w:color="auto"/>
        <w:bottom w:val="none" w:sz="0" w:space="0" w:color="auto"/>
        <w:right w:val="none" w:sz="0" w:space="0" w:color="auto"/>
      </w:divBdr>
      <w:divsChild>
        <w:div w:id="1727534481">
          <w:marLeft w:val="274"/>
          <w:marRight w:val="0"/>
          <w:marTop w:val="86"/>
          <w:marBottom w:val="0"/>
          <w:divBdr>
            <w:top w:val="none" w:sz="0" w:space="0" w:color="auto"/>
            <w:left w:val="none" w:sz="0" w:space="0" w:color="auto"/>
            <w:bottom w:val="none" w:sz="0" w:space="0" w:color="auto"/>
            <w:right w:val="none" w:sz="0" w:space="0" w:color="auto"/>
          </w:divBdr>
        </w:div>
        <w:div w:id="766314281">
          <w:marLeft w:val="274"/>
          <w:marRight w:val="0"/>
          <w:marTop w:val="86"/>
          <w:marBottom w:val="0"/>
          <w:divBdr>
            <w:top w:val="none" w:sz="0" w:space="0" w:color="auto"/>
            <w:left w:val="none" w:sz="0" w:space="0" w:color="auto"/>
            <w:bottom w:val="none" w:sz="0" w:space="0" w:color="auto"/>
            <w:right w:val="none" w:sz="0" w:space="0" w:color="auto"/>
          </w:divBdr>
        </w:div>
        <w:div w:id="786506113">
          <w:marLeft w:val="274"/>
          <w:marRight w:val="0"/>
          <w:marTop w:val="86"/>
          <w:marBottom w:val="0"/>
          <w:divBdr>
            <w:top w:val="none" w:sz="0" w:space="0" w:color="auto"/>
            <w:left w:val="none" w:sz="0" w:space="0" w:color="auto"/>
            <w:bottom w:val="none" w:sz="0" w:space="0" w:color="auto"/>
            <w:right w:val="none" w:sz="0" w:space="0" w:color="auto"/>
          </w:divBdr>
        </w:div>
        <w:div w:id="1379934953">
          <w:marLeft w:val="274"/>
          <w:marRight w:val="0"/>
          <w:marTop w:val="86"/>
          <w:marBottom w:val="0"/>
          <w:divBdr>
            <w:top w:val="none" w:sz="0" w:space="0" w:color="auto"/>
            <w:left w:val="none" w:sz="0" w:space="0" w:color="auto"/>
            <w:bottom w:val="none" w:sz="0" w:space="0" w:color="auto"/>
            <w:right w:val="none" w:sz="0" w:space="0" w:color="auto"/>
          </w:divBdr>
        </w:div>
        <w:div w:id="2013876503">
          <w:marLeft w:val="274"/>
          <w:marRight w:val="0"/>
          <w:marTop w:val="86"/>
          <w:marBottom w:val="0"/>
          <w:divBdr>
            <w:top w:val="none" w:sz="0" w:space="0" w:color="auto"/>
            <w:left w:val="none" w:sz="0" w:space="0" w:color="auto"/>
            <w:bottom w:val="none" w:sz="0" w:space="0" w:color="auto"/>
            <w:right w:val="none" w:sz="0" w:space="0" w:color="auto"/>
          </w:divBdr>
        </w:div>
        <w:div w:id="493225367">
          <w:marLeft w:val="274"/>
          <w:marRight w:val="0"/>
          <w:marTop w:val="86"/>
          <w:marBottom w:val="0"/>
          <w:divBdr>
            <w:top w:val="none" w:sz="0" w:space="0" w:color="auto"/>
            <w:left w:val="none" w:sz="0" w:space="0" w:color="auto"/>
            <w:bottom w:val="none" w:sz="0" w:space="0" w:color="auto"/>
            <w:right w:val="none" w:sz="0" w:space="0" w:color="auto"/>
          </w:divBdr>
        </w:div>
        <w:div w:id="1082409826">
          <w:marLeft w:val="274"/>
          <w:marRight w:val="0"/>
          <w:marTop w:val="86"/>
          <w:marBottom w:val="0"/>
          <w:divBdr>
            <w:top w:val="none" w:sz="0" w:space="0" w:color="auto"/>
            <w:left w:val="none" w:sz="0" w:space="0" w:color="auto"/>
            <w:bottom w:val="none" w:sz="0" w:space="0" w:color="auto"/>
            <w:right w:val="none" w:sz="0" w:space="0" w:color="auto"/>
          </w:divBdr>
        </w:div>
      </w:divsChild>
    </w:div>
    <w:div w:id="645476586">
      <w:bodyDiv w:val="1"/>
      <w:marLeft w:val="0"/>
      <w:marRight w:val="0"/>
      <w:marTop w:val="0"/>
      <w:marBottom w:val="0"/>
      <w:divBdr>
        <w:top w:val="none" w:sz="0" w:space="0" w:color="auto"/>
        <w:left w:val="none" w:sz="0" w:space="0" w:color="auto"/>
        <w:bottom w:val="none" w:sz="0" w:space="0" w:color="auto"/>
        <w:right w:val="none" w:sz="0" w:space="0" w:color="auto"/>
      </w:divBdr>
      <w:divsChild>
        <w:div w:id="1583250837">
          <w:marLeft w:val="274"/>
          <w:marRight w:val="0"/>
          <w:marTop w:val="86"/>
          <w:marBottom w:val="0"/>
          <w:divBdr>
            <w:top w:val="none" w:sz="0" w:space="0" w:color="auto"/>
            <w:left w:val="none" w:sz="0" w:space="0" w:color="auto"/>
            <w:bottom w:val="none" w:sz="0" w:space="0" w:color="auto"/>
            <w:right w:val="none" w:sz="0" w:space="0" w:color="auto"/>
          </w:divBdr>
        </w:div>
        <w:div w:id="775251769">
          <w:marLeft w:val="274"/>
          <w:marRight w:val="0"/>
          <w:marTop w:val="86"/>
          <w:marBottom w:val="0"/>
          <w:divBdr>
            <w:top w:val="none" w:sz="0" w:space="0" w:color="auto"/>
            <w:left w:val="none" w:sz="0" w:space="0" w:color="auto"/>
            <w:bottom w:val="none" w:sz="0" w:space="0" w:color="auto"/>
            <w:right w:val="none" w:sz="0" w:space="0" w:color="auto"/>
          </w:divBdr>
        </w:div>
        <w:div w:id="226495346">
          <w:marLeft w:val="274"/>
          <w:marRight w:val="0"/>
          <w:marTop w:val="86"/>
          <w:marBottom w:val="0"/>
          <w:divBdr>
            <w:top w:val="none" w:sz="0" w:space="0" w:color="auto"/>
            <w:left w:val="none" w:sz="0" w:space="0" w:color="auto"/>
            <w:bottom w:val="none" w:sz="0" w:space="0" w:color="auto"/>
            <w:right w:val="none" w:sz="0" w:space="0" w:color="auto"/>
          </w:divBdr>
        </w:div>
        <w:div w:id="673386525">
          <w:marLeft w:val="274"/>
          <w:marRight w:val="0"/>
          <w:marTop w:val="86"/>
          <w:marBottom w:val="0"/>
          <w:divBdr>
            <w:top w:val="none" w:sz="0" w:space="0" w:color="auto"/>
            <w:left w:val="none" w:sz="0" w:space="0" w:color="auto"/>
            <w:bottom w:val="none" w:sz="0" w:space="0" w:color="auto"/>
            <w:right w:val="none" w:sz="0" w:space="0" w:color="auto"/>
          </w:divBdr>
        </w:div>
      </w:divsChild>
    </w:div>
    <w:div w:id="656346018">
      <w:bodyDiv w:val="1"/>
      <w:marLeft w:val="0"/>
      <w:marRight w:val="0"/>
      <w:marTop w:val="0"/>
      <w:marBottom w:val="0"/>
      <w:divBdr>
        <w:top w:val="none" w:sz="0" w:space="0" w:color="auto"/>
        <w:left w:val="none" w:sz="0" w:space="0" w:color="auto"/>
        <w:bottom w:val="none" w:sz="0" w:space="0" w:color="auto"/>
        <w:right w:val="none" w:sz="0" w:space="0" w:color="auto"/>
      </w:divBdr>
    </w:div>
    <w:div w:id="663902463">
      <w:bodyDiv w:val="1"/>
      <w:marLeft w:val="0"/>
      <w:marRight w:val="0"/>
      <w:marTop w:val="0"/>
      <w:marBottom w:val="0"/>
      <w:divBdr>
        <w:top w:val="none" w:sz="0" w:space="0" w:color="auto"/>
        <w:left w:val="none" w:sz="0" w:space="0" w:color="auto"/>
        <w:bottom w:val="none" w:sz="0" w:space="0" w:color="auto"/>
        <w:right w:val="none" w:sz="0" w:space="0" w:color="auto"/>
      </w:divBdr>
      <w:divsChild>
        <w:div w:id="143090410">
          <w:marLeft w:val="360"/>
          <w:marRight w:val="0"/>
          <w:marTop w:val="86"/>
          <w:marBottom w:val="0"/>
          <w:divBdr>
            <w:top w:val="none" w:sz="0" w:space="0" w:color="auto"/>
            <w:left w:val="none" w:sz="0" w:space="0" w:color="auto"/>
            <w:bottom w:val="none" w:sz="0" w:space="0" w:color="auto"/>
            <w:right w:val="none" w:sz="0" w:space="0" w:color="auto"/>
          </w:divBdr>
        </w:div>
        <w:div w:id="703677163">
          <w:marLeft w:val="360"/>
          <w:marRight w:val="0"/>
          <w:marTop w:val="86"/>
          <w:marBottom w:val="0"/>
          <w:divBdr>
            <w:top w:val="none" w:sz="0" w:space="0" w:color="auto"/>
            <w:left w:val="none" w:sz="0" w:space="0" w:color="auto"/>
            <w:bottom w:val="none" w:sz="0" w:space="0" w:color="auto"/>
            <w:right w:val="none" w:sz="0" w:space="0" w:color="auto"/>
          </w:divBdr>
        </w:div>
        <w:div w:id="1289892199">
          <w:marLeft w:val="360"/>
          <w:marRight w:val="0"/>
          <w:marTop w:val="86"/>
          <w:marBottom w:val="0"/>
          <w:divBdr>
            <w:top w:val="none" w:sz="0" w:space="0" w:color="auto"/>
            <w:left w:val="none" w:sz="0" w:space="0" w:color="auto"/>
            <w:bottom w:val="none" w:sz="0" w:space="0" w:color="auto"/>
            <w:right w:val="none" w:sz="0" w:space="0" w:color="auto"/>
          </w:divBdr>
        </w:div>
        <w:div w:id="1879006051">
          <w:marLeft w:val="360"/>
          <w:marRight w:val="0"/>
          <w:marTop w:val="86"/>
          <w:marBottom w:val="0"/>
          <w:divBdr>
            <w:top w:val="none" w:sz="0" w:space="0" w:color="auto"/>
            <w:left w:val="none" w:sz="0" w:space="0" w:color="auto"/>
            <w:bottom w:val="none" w:sz="0" w:space="0" w:color="auto"/>
            <w:right w:val="none" w:sz="0" w:space="0" w:color="auto"/>
          </w:divBdr>
        </w:div>
        <w:div w:id="2030793141">
          <w:marLeft w:val="360"/>
          <w:marRight w:val="0"/>
          <w:marTop w:val="86"/>
          <w:marBottom w:val="0"/>
          <w:divBdr>
            <w:top w:val="none" w:sz="0" w:space="0" w:color="auto"/>
            <w:left w:val="none" w:sz="0" w:space="0" w:color="auto"/>
            <w:bottom w:val="none" w:sz="0" w:space="0" w:color="auto"/>
            <w:right w:val="none" w:sz="0" w:space="0" w:color="auto"/>
          </w:divBdr>
        </w:div>
        <w:div w:id="1302805235">
          <w:marLeft w:val="360"/>
          <w:marRight w:val="0"/>
          <w:marTop w:val="86"/>
          <w:marBottom w:val="0"/>
          <w:divBdr>
            <w:top w:val="none" w:sz="0" w:space="0" w:color="auto"/>
            <w:left w:val="none" w:sz="0" w:space="0" w:color="auto"/>
            <w:bottom w:val="none" w:sz="0" w:space="0" w:color="auto"/>
            <w:right w:val="none" w:sz="0" w:space="0" w:color="auto"/>
          </w:divBdr>
        </w:div>
        <w:div w:id="583415005">
          <w:marLeft w:val="360"/>
          <w:marRight w:val="0"/>
          <w:marTop w:val="86"/>
          <w:marBottom w:val="0"/>
          <w:divBdr>
            <w:top w:val="none" w:sz="0" w:space="0" w:color="auto"/>
            <w:left w:val="none" w:sz="0" w:space="0" w:color="auto"/>
            <w:bottom w:val="none" w:sz="0" w:space="0" w:color="auto"/>
            <w:right w:val="none" w:sz="0" w:space="0" w:color="auto"/>
          </w:divBdr>
        </w:div>
      </w:divsChild>
    </w:div>
    <w:div w:id="705372672">
      <w:bodyDiv w:val="1"/>
      <w:marLeft w:val="0"/>
      <w:marRight w:val="0"/>
      <w:marTop w:val="0"/>
      <w:marBottom w:val="0"/>
      <w:divBdr>
        <w:top w:val="none" w:sz="0" w:space="0" w:color="auto"/>
        <w:left w:val="none" w:sz="0" w:space="0" w:color="auto"/>
        <w:bottom w:val="none" w:sz="0" w:space="0" w:color="auto"/>
        <w:right w:val="none" w:sz="0" w:space="0" w:color="auto"/>
      </w:divBdr>
    </w:div>
    <w:div w:id="765006180">
      <w:bodyDiv w:val="1"/>
      <w:marLeft w:val="0"/>
      <w:marRight w:val="0"/>
      <w:marTop w:val="0"/>
      <w:marBottom w:val="0"/>
      <w:divBdr>
        <w:top w:val="none" w:sz="0" w:space="0" w:color="auto"/>
        <w:left w:val="none" w:sz="0" w:space="0" w:color="auto"/>
        <w:bottom w:val="none" w:sz="0" w:space="0" w:color="auto"/>
        <w:right w:val="none" w:sz="0" w:space="0" w:color="auto"/>
      </w:divBdr>
    </w:div>
    <w:div w:id="774666390">
      <w:bodyDiv w:val="1"/>
      <w:marLeft w:val="0"/>
      <w:marRight w:val="0"/>
      <w:marTop w:val="0"/>
      <w:marBottom w:val="0"/>
      <w:divBdr>
        <w:top w:val="none" w:sz="0" w:space="0" w:color="auto"/>
        <w:left w:val="none" w:sz="0" w:space="0" w:color="auto"/>
        <w:bottom w:val="none" w:sz="0" w:space="0" w:color="auto"/>
        <w:right w:val="none" w:sz="0" w:space="0" w:color="auto"/>
      </w:divBdr>
    </w:div>
    <w:div w:id="783769512">
      <w:bodyDiv w:val="1"/>
      <w:marLeft w:val="0"/>
      <w:marRight w:val="0"/>
      <w:marTop w:val="0"/>
      <w:marBottom w:val="0"/>
      <w:divBdr>
        <w:top w:val="none" w:sz="0" w:space="0" w:color="auto"/>
        <w:left w:val="none" w:sz="0" w:space="0" w:color="auto"/>
        <w:bottom w:val="none" w:sz="0" w:space="0" w:color="auto"/>
        <w:right w:val="none" w:sz="0" w:space="0" w:color="auto"/>
      </w:divBdr>
    </w:div>
    <w:div w:id="821776303">
      <w:bodyDiv w:val="1"/>
      <w:marLeft w:val="0"/>
      <w:marRight w:val="0"/>
      <w:marTop w:val="0"/>
      <w:marBottom w:val="0"/>
      <w:divBdr>
        <w:top w:val="none" w:sz="0" w:space="0" w:color="auto"/>
        <w:left w:val="none" w:sz="0" w:space="0" w:color="auto"/>
        <w:bottom w:val="none" w:sz="0" w:space="0" w:color="auto"/>
        <w:right w:val="none" w:sz="0" w:space="0" w:color="auto"/>
      </w:divBdr>
      <w:divsChild>
        <w:div w:id="310444126">
          <w:marLeft w:val="274"/>
          <w:marRight w:val="0"/>
          <w:marTop w:val="0"/>
          <w:marBottom w:val="0"/>
          <w:divBdr>
            <w:top w:val="none" w:sz="0" w:space="0" w:color="auto"/>
            <w:left w:val="none" w:sz="0" w:space="0" w:color="auto"/>
            <w:bottom w:val="none" w:sz="0" w:space="0" w:color="auto"/>
            <w:right w:val="none" w:sz="0" w:space="0" w:color="auto"/>
          </w:divBdr>
        </w:div>
      </w:divsChild>
    </w:div>
    <w:div w:id="836309464">
      <w:bodyDiv w:val="1"/>
      <w:marLeft w:val="0"/>
      <w:marRight w:val="0"/>
      <w:marTop w:val="0"/>
      <w:marBottom w:val="0"/>
      <w:divBdr>
        <w:top w:val="none" w:sz="0" w:space="0" w:color="auto"/>
        <w:left w:val="none" w:sz="0" w:space="0" w:color="auto"/>
        <w:bottom w:val="none" w:sz="0" w:space="0" w:color="auto"/>
        <w:right w:val="none" w:sz="0" w:space="0" w:color="auto"/>
      </w:divBdr>
      <w:divsChild>
        <w:div w:id="1230380033">
          <w:marLeft w:val="274"/>
          <w:marRight w:val="0"/>
          <w:marTop w:val="0"/>
          <w:marBottom w:val="0"/>
          <w:divBdr>
            <w:top w:val="none" w:sz="0" w:space="0" w:color="auto"/>
            <w:left w:val="none" w:sz="0" w:space="0" w:color="auto"/>
            <w:bottom w:val="none" w:sz="0" w:space="0" w:color="auto"/>
            <w:right w:val="none" w:sz="0" w:space="0" w:color="auto"/>
          </w:divBdr>
        </w:div>
        <w:div w:id="153842673">
          <w:marLeft w:val="274"/>
          <w:marRight w:val="0"/>
          <w:marTop w:val="0"/>
          <w:marBottom w:val="0"/>
          <w:divBdr>
            <w:top w:val="none" w:sz="0" w:space="0" w:color="auto"/>
            <w:left w:val="none" w:sz="0" w:space="0" w:color="auto"/>
            <w:bottom w:val="none" w:sz="0" w:space="0" w:color="auto"/>
            <w:right w:val="none" w:sz="0" w:space="0" w:color="auto"/>
          </w:divBdr>
        </w:div>
        <w:div w:id="746612751">
          <w:marLeft w:val="274"/>
          <w:marRight w:val="0"/>
          <w:marTop w:val="0"/>
          <w:marBottom w:val="0"/>
          <w:divBdr>
            <w:top w:val="none" w:sz="0" w:space="0" w:color="auto"/>
            <w:left w:val="none" w:sz="0" w:space="0" w:color="auto"/>
            <w:bottom w:val="none" w:sz="0" w:space="0" w:color="auto"/>
            <w:right w:val="none" w:sz="0" w:space="0" w:color="auto"/>
          </w:divBdr>
        </w:div>
        <w:div w:id="1553689697">
          <w:marLeft w:val="274"/>
          <w:marRight w:val="0"/>
          <w:marTop w:val="0"/>
          <w:marBottom w:val="0"/>
          <w:divBdr>
            <w:top w:val="none" w:sz="0" w:space="0" w:color="auto"/>
            <w:left w:val="none" w:sz="0" w:space="0" w:color="auto"/>
            <w:bottom w:val="none" w:sz="0" w:space="0" w:color="auto"/>
            <w:right w:val="none" w:sz="0" w:space="0" w:color="auto"/>
          </w:divBdr>
        </w:div>
        <w:div w:id="629287891">
          <w:marLeft w:val="274"/>
          <w:marRight w:val="0"/>
          <w:marTop w:val="0"/>
          <w:marBottom w:val="0"/>
          <w:divBdr>
            <w:top w:val="none" w:sz="0" w:space="0" w:color="auto"/>
            <w:left w:val="none" w:sz="0" w:space="0" w:color="auto"/>
            <w:bottom w:val="none" w:sz="0" w:space="0" w:color="auto"/>
            <w:right w:val="none" w:sz="0" w:space="0" w:color="auto"/>
          </w:divBdr>
        </w:div>
        <w:div w:id="319383090">
          <w:marLeft w:val="274"/>
          <w:marRight w:val="0"/>
          <w:marTop w:val="0"/>
          <w:marBottom w:val="0"/>
          <w:divBdr>
            <w:top w:val="none" w:sz="0" w:space="0" w:color="auto"/>
            <w:left w:val="none" w:sz="0" w:space="0" w:color="auto"/>
            <w:bottom w:val="none" w:sz="0" w:space="0" w:color="auto"/>
            <w:right w:val="none" w:sz="0" w:space="0" w:color="auto"/>
          </w:divBdr>
        </w:div>
      </w:divsChild>
    </w:div>
    <w:div w:id="892690253">
      <w:bodyDiv w:val="1"/>
      <w:marLeft w:val="0"/>
      <w:marRight w:val="0"/>
      <w:marTop w:val="0"/>
      <w:marBottom w:val="0"/>
      <w:divBdr>
        <w:top w:val="none" w:sz="0" w:space="0" w:color="auto"/>
        <w:left w:val="none" w:sz="0" w:space="0" w:color="auto"/>
        <w:bottom w:val="none" w:sz="0" w:space="0" w:color="auto"/>
        <w:right w:val="none" w:sz="0" w:space="0" w:color="auto"/>
      </w:divBdr>
      <w:divsChild>
        <w:div w:id="1786079077">
          <w:marLeft w:val="274"/>
          <w:marRight w:val="0"/>
          <w:marTop w:val="0"/>
          <w:marBottom w:val="0"/>
          <w:divBdr>
            <w:top w:val="none" w:sz="0" w:space="0" w:color="auto"/>
            <w:left w:val="none" w:sz="0" w:space="0" w:color="auto"/>
            <w:bottom w:val="none" w:sz="0" w:space="0" w:color="auto"/>
            <w:right w:val="none" w:sz="0" w:space="0" w:color="auto"/>
          </w:divBdr>
        </w:div>
        <w:div w:id="1168442636">
          <w:marLeft w:val="274"/>
          <w:marRight w:val="0"/>
          <w:marTop w:val="0"/>
          <w:marBottom w:val="0"/>
          <w:divBdr>
            <w:top w:val="none" w:sz="0" w:space="0" w:color="auto"/>
            <w:left w:val="none" w:sz="0" w:space="0" w:color="auto"/>
            <w:bottom w:val="none" w:sz="0" w:space="0" w:color="auto"/>
            <w:right w:val="none" w:sz="0" w:space="0" w:color="auto"/>
          </w:divBdr>
        </w:div>
      </w:divsChild>
    </w:div>
    <w:div w:id="944575879">
      <w:bodyDiv w:val="1"/>
      <w:marLeft w:val="0"/>
      <w:marRight w:val="0"/>
      <w:marTop w:val="0"/>
      <w:marBottom w:val="0"/>
      <w:divBdr>
        <w:top w:val="none" w:sz="0" w:space="0" w:color="auto"/>
        <w:left w:val="none" w:sz="0" w:space="0" w:color="auto"/>
        <w:bottom w:val="none" w:sz="0" w:space="0" w:color="auto"/>
        <w:right w:val="none" w:sz="0" w:space="0" w:color="auto"/>
      </w:divBdr>
      <w:divsChild>
        <w:div w:id="125895971">
          <w:marLeft w:val="288"/>
          <w:marRight w:val="0"/>
          <w:marTop w:val="0"/>
          <w:marBottom w:val="0"/>
          <w:divBdr>
            <w:top w:val="none" w:sz="0" w:space="0" w:color="auto"/>
            <w:left w:val="none" w:sz="0" w:space="0" w:color="auto"/>
            <w:bottom w:val="none" w:sz="0" w:space="0" w:color="auto"/>
            <w:right w:val="none" w:sz="0" w:space="0" w:color="auto"/>
          </w:divBdr>
        </w:div>
        <w:div w:id="896088606">
          <w:marLeft w:val="288"/>
          <w:marRight w:val="0"/>
          <w:marTop w:val="0"/>
          <w:marBottom w:val="0"/>
          <w:divBdr>
            <w:top w:val="none" w:sz="0" w:space="0" w:color="auto"/>
            <w:left w:val="none" w:sz="0" w:space="0" w:color="auto"/>
            <w:bottom w:val="none" w:sz="0" w:space="0" w:color="auto"/>
            <w:right w:val="none" w:sz="0" w:space="0" w:color="auto"/>
          </w:divBdr>
        </w:div>
      </w:divsChild>
    </w:div>
    <w:div w:id="958027570">
      <w:bodyDiv w:val="1"/>
      <w:marLeft w:val="0"/>
      <w:marRight w:val="0"/>
      <w:marTop w:val="0"/>
      <w:marBottom w:val="0"/>
      <w:divBdr>
        <w:top w:val="none" w:sz="0" w:space="0" w:color="auto"/>
        <w:left w:val="none" w:sz="0" w:space="0" w:color="auto"/>
        <w:bottom w:val="none" w:sz="0" w:space="0" w:color="auto"/>
        <w:right w:val="none" w:sz="0" w:space="0" w:color="auto"/>
      </w:divBdr>
    </w:div>
    <w:div w:id="962537890">
      <w:bodyDiv w:val="1"/>
      <w:marLeft w:val="0"/>
      <w:marRight w:val="0"/>
      <w:marTop w:val="0"/>
      <w:marBottom w:val="0"/>
      <w:divBdr>
        <w:top w:val="none" w:sz="0" w:space="0" w:color="auto"/>
        <w:left w:val="none" w:sz="0" w:space="0" w:color="auto"/>
        <w:bottom w:val="none" w:sz="0" w:space="0" w:color="auto"/>
        <w:right w:val="none" w:sz="0" w:space="0" w:color="auto"/>
      </w:divBdr>
    </w:div>
    <w:div w:id="1031881054">
      <w:bodyDiv w:val="1"/>
      <w:marLeft w:val="0"/>
      <w:marRight w:val="0"/>
      <w:marTop w:val="0"/>
      <w:marBottom w:val="0"/>
      <w:divBdr>
        <w:top w:val="none" w:sz="0" w:space="0" w:color="auto"/>
        <w:left w:val="none" w:sz="0" w:space="0" w:color="auto"/>
        <w:bottom w:val="none" w:sz="0" w:space="0" w:color="auto"/>
        <w:right w:val="none" w:sz="0" w:space="0" w:color="auto"/>
      </w:divBdr>
      <w:divsChild>
        <w:div w:id="542979932">
          <w:marLeft w:val="288"/>
          <w:marRight w:val="0"/>
          <w:marTop w:val="0"/>
          <w:marBottom w:val="0"/>
          <w:divBdr>
            <w:top w:val="none" w:sz="0" w:space="0" w:color="auto"/>
            <w:left w:val="none" w:sz="0" w:space="0" w:color="auto"/>
            <w:bottom w:val="none" w:sz="0" w:space="0" w:color="auto"/>
            <w:right w:val="none" w:sz="0" w:space="0" w:color="auto"/>
          </w:divBdr>
        </w:div>
        <w:div w:id="286670033">
          <w:marLeft w:val="288"/>
          <w:marRight w:val="0"/>
          <w:marTop w:val="0"/>
          <w:marBottom w:val="0"/>
          <w:divBdr>
            <w:top w:val="none" w:sz="0" w:space="0" w:color="auto"/>
            <w:left w:val="none" w:sz="0" w:space="0" w:color="auto"/>
            <w:bottom w:val="none" w:sz="0" w:space="0" w:color="auto"/>
            <w:right w:val="none" w:sz="0" w:space="0" w:color="auto"/>
          </w:divBdr>
        </w:div>
        <w:div w:id="658965221">
          <w:marLeft w:val="288"/>
          <w:marRight w:val="0"/>
          <w:marTop w:val="0"/>
          <w:marBottom w:val="0"/>
          <w:divBdr>
            <w:top w:val="none" w:sz="0" w:space="0" w:color="auto"/>
            <w:left w:val="none" w:sz="0" w:space="0" w:color="auto"/>
            <w:bottom w:val="none" w:sz="0" w:space="0" w:color="auto"/>
            <w:right w:val="none" w:sz="0" w:space="0" w:color="auto"/>
          </w:divBdr>
        </w:div>
        <w:div w:id="1541042514">
          <w:marLeft w:val="288"/>
          <w:marRight w:val="0"/>
          <w:marTop w:val="0"/>
          <w:marBottom w:val="0"/>
          <w:divBdr>
            <w:top w:val="none" w:sz="0" w:space="0" w:color="auto"/>
            <w:left w:val="none" w:sz="0" w:space="0" w:color="auto"/>
            <w:bottom w:val="none" w:sz="0" w:space="0" w:color="auto"/>
            <w:right w:val="none" w:sz="0" w:space="0" w:color="auto"/>
          </w:divBdr>
        </w:div>
        <w:div w:id="187528608">
          <w:marLeft w:val="288"/>
          <w:marRight w:val="0"/>
          <w:marTop w:val="0"/>
          <w:marBottom w:val="0"/>
          <w:divBdr>
            <w:top w:val="none" w:sz="0" w:space="0" w:color="auto"/>
            <w:left w:val="none" w:sz="0" w:space="0" w:color="auto"/>
            <w:bottom w:val="none" w:sz="0" w:space="0" w:color="auto"/>
            <w:right w:val="none" w:sz="0" w:space="0" w:color="auto"/>
          </w:divBdr>
        </w:div>
        <w:div w:id="1762070708">
          <w:marLeft w:val="288"/>
          <w:marRight w:val="0"/>
          <w:marTop w:val="0"/>
          <w:marBottom w:val="0"/>
          <w:divBdr>
            <w:top w:val="none" w:sz="0" w:space="0" w:color="auto"/>
            <w:left w:val="none" w:sz="0" w:space="0" w:color="auto"/>
            <w:bottom w:val="none" w:sz="0" w:space="0" w:color="auto"/>
            <w:right w:val="none" w:sz="0" w:space="0" w:color="auto"/>
          </w:divBdr>
        </w:div>
        <w:div w:id="1854949031">
          <w:marLeft w:val="288"/>
          <w:marRight w:val="0"/>
          <w:marTop w:val="0"/>
          <w:marBottom w:val="0"/>
          <w:divBdr>
            <w:top w:val="none" w:sz="0" w:space="0" w:color="auto"/>
            <w:left w:val="none" w:sz="0" w:space="0" w:color="auto"/>
            <w:bottom w:val="none" w:sz="0" w:space="0" w:color="auto"/>
            <w:right w:val="none" w:sz="0" w:space="0" w:color="auto"/>
          </w:divBdr>
        </w:div>
        <w:div w:id="711464272">
          <w:marLeft w:val="288"/>
          <w:marRight w:val="0"/>
          <w:marTop w:val="0"/>
          <w:marBottom w:val="0"/>
          <w:divBdr>
            <w:top w:val="none" w:sz="0" w:space="0" w:color="auto"/>
            <w:left w:val="none" w:sz="0" w:space="0" w:color="auto"/>
            <w:bottom w:val="none" w:sz="0" w:space="0" w:color="auto"/>
            <w:right w:val="none" w:sz="0" w:space="0" w:color="auto"/>
          </w:divBdr>
        </w:div>
      </w:divsChild>
    </w:div>
    <w:div w:id="1057819483">
      <w:bodyDiv w:val="1"/>
      <w:marLeft w:val="0"/>
      <w:marRight w:val="0"/>
      <w:marTop w:val="0"/>
      <w:marBottom w:val="0"/>
      <w:divBdr>
        <w:top w:val="none" w:sz="0" w:space="0" w:color="auto"/>
        <w:left w:val="none" w:sz="0" w:space="0" w:color="auto"/>
        <w:bottom w:val="none" w:sz="0" w:space="0" w:color="auto"/>
        <w:right w:val="none" w:sz="0" w:space="0" w:color="auto"/>
      </w:divBdr>
      <w:divsChild>
        <w:div w:id="1325165448">
          <w:marLeft w:val="274"/>
          <w:marRight w:val="0"/>
          <w:marTop w:val="0"/>
          <w:marBottom w:val="0"/>
          <w:divBdr>
            <w:top w:val="none" w:sz="0" w:space="0" w:color="auto"/>
            <w:left w:val="none" w:sz="0" w:space="0" w:color="auto"/>
            <w:bottom w:val="none" w:sz="0" w:space="0" w:color="auto"/>
            <w:right w:val="none" w:sz="0" w:space="0" w:color="auto"/>
          </w:divBdr>
        </w:div>
        <w:div w:id="221214068">
          <w:marLeft w:val="274"/>
          <w:marRight w:val="0"/>
          <w:marTop w:val="0"/>
          <w:marBottom w:val="0"/>
          <w:divBdr>
            <w:top w:val="none" w:sz="0" w:space="0" w:color="auto"/>
            <w:left w:val="none" w:sz="0" w:space="0" w:color="auto"/>
            <w:bottom w:val="none" w:sz="0" w:space="0" w:color="auto"/>
            <w:right w:val="none" w:sz="0" w:space="0" w:color="auto"/>
          </w:divBdr>
        </w:div>
        <w:div w:id="1142887154">
          <w:marLeft w:val="274"/>
          <w:marRight w:val="0"/>
          <w:marTop w:val="0"/>
          <w:marBottom w:val="0"/>
          <w:divBdr>
            <w:top w:val="none" w:sz="0" w:space="0" w:color="auto"/>
            <w:left w:val="none" w:sz="0" w:space="0" w:color="auto"/>
            <w:bottom w:val="none" w:sz="0" w:space="0" w:color="auto"/>
            <w:right w:val="none" w:sz="0" w:space="0" w:color="auto"/>
          </w:divBdr>
        </w:div>
        <w:div w:id="52705282">
          <w:marLeft w:val="274"/>
          <w:marRight w:val="0"/>
          <w:marTop w:val="0"/>
          <w:marBottom w:val="0"/>
          <w:divBdr>
            <w:top w:val="none" w:sz="0" w:space="0" w:color="auto"/>
            <w:left w:val="none" w:sz="0" w:space="0" w:color="auto"/>
            <w:bottom w:val="none" w:sz="0" w:space="0" w:color="auto"/>
            <w:right w:val="none" w:sz="0" w:space="0" w:color="auto"/>
          </w:divBdr>
        </w:div>
      </w:divsChild>
    </w:div>
    <w:div w:id="1060707946">
      <w:bodyDiv w:val="1"/>
      <w:marLeft w:val="0"/>
      <w:marRight w:val="0"/>
      <w:marTop w:val="0"/>
      <w:marBottom w:val="0"/>
      <w:divBdr>
        <w:top w:val="none" w:sz="0" w:space="0" w:color="auto"/>
        <w:left w:val="none" w:sz="0" w:space="0" w:color="auto"/>
        <w:bottom w:val="none" w:sz="0" w:space="0" w:color="auto"/>
        <w:right w:val="none" w:sz="0" w:space="0" w:color="auto"/>
      </w:divBdr>
      <w:divsChild>
        <w:div w:id="1393385455">
          <w:marLeft w:val="288"/>
          <w:marRight w:val="0"/>
          <w:marTop w:val="0"/>
          <w:marBottom w:val="0"/>
          <w:divBdr>
            <w:top w:val="none" w:sz="0" w:space="0" w:color="auto"/>
            <w:left w:val="none" w:sz="0" w:space="0" w:color="auto"/>
            <w:bottom w:val="none" w:sz="0" w:space="0" w:color="auto"/>
            <w:right w:val="none" w:sz="0" w:space="0" w:color="auto"/>
          </w:divBdr>
        </w:div>
        <w:div w:id="1282110996">
          <w:marLeft w:val="1051"/>
          <w:marRight w:val="0"/>
          <w:marTop w:val="0"/>
          <w:marBottom w:val="0"/>
          <w:divBdr>
            <w:top w:val="none" w:sz="0" w:space="0" w:color="auto"/>
            <w:left w:val="none" w:sz="0" w:space="0" w:color="auto"/>
            <w:bottom w:val="none" w:sz="0" w:space="0" w:color="auto"/>
            <w:right w:val="none" w:sz="0" w:space="0" w:color="auto"/>
          </w:divBdr>
        </w:div>
        <w:div w:id="2006283111">
          <w:marLeft w:val="1051"/>
          <w:marRight w:val="0"/>
          <w:marTop w:val="0"/>
          <w:marBottom w:val="0"/>
          <w:divBdr>
            <w:top w:val="none" w:sz="0" w:space="0" w:color="auto"/>
            <w:left w:val="none" w:sz="0" w:space="0" w:color="auto"/>
            <w:bottom w:val="none" w:sz="0" w:space="0" w:color="auto"/>
            <w:right w:val="none" w:sz="0" w:space="0" w:color="auto"/>
          </w:divBdr>
        </w:div>
        <w:div w:id="1606186082">
          <w:marLeft w:val="1051"/>
          <w:marRight w:val="0"/>
          <w:marTop w:val="0"/>
          <w:marBottom w:val="0"/>
          <w:divBdr>
            <w:top w:val="none" w:sz="0" w:space="0" w:color="auto"/>
            <w:left w:val="none" w:sz="0" w:space="0" w:color="auto"/>
            <w:bottom w:val="none" w:sz="0" w:space="0" w:color="auto"/>
            <w:right w:val="none" w:sz="0" w:space="0" w:color="auto"/>
          </w:divBdr>
        </w:div>
        <w:div w:id="1937588698">
          <w:marLeft w:val="288"/>
          <w:marRight w:val="0"/>
          <w:marTop w:val="0"/>
          <w:marBottom w:val="0"/>
          <w:divBdr>
            <w:top w:val="none" w:sz="0" w:space="0" w:color="auto"/>
            <w:left w:val="none" w:sz="0" w:space="0" w:color="auto"/>
            <w:bottom w:val="none" w:sz="0" w:space="0" w:color="auto"/>
            <w:right w:val="none" w:sz="0" w:space="0" w:color="auto"/>
          </w:divBdr>
        </w:div>
        <w:div w:id="612173302">
          <w:marLeft w:val="288"/>
          <w:marRight w:val="0"/>
          <w:marTop w:val="0"/>
          <w:marBottom w:val="0"/>
          <w:divBdr>
            <w:top w:val="none" w:sz="0" w:space="0" w:color="auto"/>
            <w:left w:val="none" w:sz="0" w:space="0" w:color="auto"/>
            <w:bottom w:val="none" w:sz="0" w:space="0" w:color="auto"/>
            <w:right w:val="none" w:sz="0" w:space="0" w:color="auto"/>
          </w:divBdr>
        </w:div>
      </w:divsChild>
    </w:div>
    <w:div w:id="1061638072">
      <w:bodyDiv w:val="1"/>
      <w:marLeft w:val="0"/>
      <w:marRight w:val="0"/>
      <w:marTop w:val="0"/>
      <w:marBottom w:val="0"/>
      <w:divBdr>
        <w:top w:val="none" w:sz="0" w:space="0" w:color="auto"/>
        <w:left w:val="none" w:sz="0" w:space="0" w:color="auto"/>
        <w:bottom w:val="none" w:sz="0" w:space="0" w:color="auto"/>
        <w:right w:val="none" w:sz="0" w:space="0" w:color="auto"/>
      </w:divBdr>
    </w:div>
    <w:div w:id="1065907008">
      <w:bodyDiv w:val="1"/>
      <w:marLeft w:val="0"/>
      <w:marRight w:val="0"/>
      <w:marTop w:val="0"/>
      <w:marBottom w:val="0"/>
      <w:divBdr>
        <w:top w:val="none" w:sz="0" w:space="0" w:color="auto"/>
        <w:left w:val="none" w:sz="0" w:space="0" w:color="auto"/>
        <w:bottom w:val="none" w:sz="0" w:space="0" w:color="auto"/>
        <w:right w:val="none" w:sz="0" w:space="0" w:color="auto"/>
      </w:divBdr>
    </w:div>
    <w:div w:id="1068454980">
      <w:bodyDiv w:val="1"/>
      <w:marLeft w:val="0"/>
      <w:marRight w:val="0"/>
      <w:marTop w:val="0"/>
      <w:marBottom w:val="0"/>
      <w:divBdr>
        <w:top w:val="none" w:sz="0" w:space="0" w:color="auto"/>
        <w:left w:val="none" w:sz="0" w:space="0" w:color="auto"/>
        <w:bottom w:val="none" w:sz="0" w:space="0" w:color="auto"/>
        <w:right w:val="none" w:sz="0" w:space="0" w:color="auto"/>
      </w:divBdr>
      <w:divsChild>
        <w:div w:id="1523278414">
          <w:marLeft w:val="576"/>
          <w:marRight w:val="0"/>
          <w:marTop w:val="120"/>
          <w:marBottom w:val="120"/>
          <w:divBdr>
            <w:top w:val="none" w:sz="0" w:space="0" w:color="auto"/>
            <w:left w:val="none" w:sz="0" w:space="0" w:color="auto"/>
            <w:bottom w:val="none" w:sz="0" w:space="0" w:color="auto"/>
            <w:right w:val="none" w:sz="0" w:space="0" w:color="auto"/>
          </w:divBdr>
        </w:div>
        <w:div w:id="1851332891">
          <w:marLeft w:val="576"/>
          <w:marRight w:val="0"/>
          <w:marTop w:val="120"/>
          <w:marBottom w:val="120"/>
          <w:divBdr>
            <w:top w:val="none" w:sz="0" w:space="0" w:color="auto"/>
            <w:left w:val="none" w:sz="0" w:space="0" w:color="auto"/>
            <w:bottom w:val="none" w:sz="0" w:space="0" w:color="auto"/>
            <w:right w:val="none" w:sz="0" w:space="0" w:color="auto"/>
          </w:divBdr>
        </w:div>
      </w:divsChild>
    </w:div>
    <w:div w:id="1141995580">
      <w:bodyDiv w:val="1"/>
      <w:marLeft w:val="0"/>
      <w:marRight w:val="0"/>
      <w:marTop w:val="0"/>
      <w:marBottom w:val="0"/>
      <w:divBdr>
        <w:top w:val="none" w:sz="0" w:space="0" w:color="auto"/>
        <w:left w:val="none" w:sz="0" w:space="0" w:color="auto"/>
        <w:bottom w:val="none" w:sz="0" w:space="0" w:color="auto"/>
        <w:right w:val="none" w:sz="0" w:space="0" w:color="auto"/>
      </w:divBdr>
      <w:divsChild>
        <w:div w:id="1390304792">
          <w:marLeft w:val="274"/>
          <w:marRight w:val="0"/>
          <w:marTop w:val="0"/>
          <w:marBottom w:val="0"/>
          <w:divBdr>
            <w:top w:val="none" w:sz="0" w:space="0" w:color="auto"/>
            <w:left w:val="none" w:sz="0" w:space="0" w:color="auto"/>
            <w:bottom w:val="none" w:sz="0" w:space="0" w:color="auto"/>
            <w:right w:val="none" w:sz="0" w:space="0" w:color="auto"/>
          </w:divBdr>
        </w:div>
        <w:div w:id="260796995">
          <w:marLeft w:val="994"/>
          <w:marRight w:val="0"/>
          <w:marTop w:val="0"/>
          <w:marBottom w:val="0"/>
          <w:divBdr>
            <w:top w:val="none" w:sz="0" w:space="0" w:color="auto"/>
            <w:left w:val="none" w:sz="0" w:space="0" w:color="auto"/>
            <w:bottom w:val="none" w:sz="0" w:space="0" w:color="auto"/>
            <w:right w:val="none" w:sz="0" w:space="0" w:color="auto"/>
          </w:divBdr>
        </w:div>
        <w:div w:id="1217081479">
          <w:marLeft w:val="288"/>
          <w:marRight w:val="0"/>
          <w:marTop w:val="0"/>
          <w:marBottom w:val="0"/>
          <w:divBdr>
            <w:top w:val="none" w:sz="0" w:space="0" w:color="auto"/>
            <w:left w:val="none" w:sz="0" w:space="0" w:color="auto"/>
            <w:bottom w:val="none" w:sz="0" w:space="0" w:color="auto"/>
            <w:right w:val="none" w:sz="0" w:space="0" w:color="auto"/>
          </w:divBdr>
        </w:div>
        <w:div w:id="697122258">
          <w:marLeft w:val="1051"/>
          <w:marRight w:val="0"/>
          <w:marTop w:val="0"/>
          <w:marBottom w:val="0"/>
          <w:divBdr>
            <w:top w:val="none" w:sz="0" w:space="0" w:color="auto"/>
            <w:left w:val="none" w:sz="0" w:space="0" w:color="auto"/>
            <w:bottom w:val="none" w:sz="0" w:space="0" w:color="auto"/>
            <w:right w:val="none" w:sz="0" w:space="0" w:color="auto"/>
          </w:divBdr>
        </w:div>
        <w:div w:id="122428811">
          <w:marLeft w:val="288"/>
          <w:marRight w:val="0"/>
          <w:marTop w:val="0"/>
          <w:marBottom w:val="0"/>
          <w:divBdr>
            <w:top w:val="none" w:sz="0" w:space="0" w:color="auto"/>
            <w:left w:val="none" w:sz="0" w:space="0" w:color="auto"/>
            <w:bottom w:val="none" w:sz="0" w:space="0" w:color="auto"/>
            <w:right w:val="none" w:sz="0" w:space="0" w:color="auto"/>
          </w:divBdr>
        </w:div>
        <w:div w:id="578558148">
          <w:marLeft w:val="288"/>
          <w:marRight w:val="0"/>
          <w:marTop w:val="0"/>
          <w:marBottom w:val="0"/>
          <w:divBdr>
            <w:top w:val="none" w:sz="0" w:space="0" w:color="auto"/>
            <w:left w:val="none" w:sz="0" w:space="0" w:color="auto"/>
            <w:bottom w:val="none" w:sz="0" w:space="0" w:color="auto"/>
            <w:right w:val="none" w:sz="0" w:space="0" w:color="auto"/>
          </w:divBdr>
        </w:div>
        <w:div w:id="1488083984">
          <w:marLeft w:val="288"/>
          <w:marRight w:val="0"/>
          <w:marTop w:val="0"/>
          <w:marBottom w:val="0"/>
          <w:divBdr>
            <w:top w:val="none" w:sz="0" w:space="0" w:color="auto"/>
            <w:left w:val="none" w:sz="0" w:space="0" w:color="auto"/>
            <w:bottom w:val="none" w:sz="0" w:space="0" w:color="auto"/>
            <w:right w:val="none" w:sz="0" w:space="0" w:color="auto"/>
          </w:divBdr>
        </w:div>
        <w:div w:id="307128272">
          <w:marLeft w:val="288"/>
          <w:marRight w:val="0"/>
          <w:marTop w:val="0"/>
          <w:marBottom w:val="0"/>
          <w:divBdr>
            <w:top w:val="none" w:sz="0" w:space="0" w:color="auto"/>
            <w:left w:val="none" w:sz="0" w:space="0" w:color="auto"/>
            <w:bottom w:val="none" w:sz="0" w:space="0" w:color="auto"/>
            <w:right w:val="none" w:sz="0" w:space="0" w:color="auto"/>
          </w:divBdr>
        </w:div>
        <w:div w:id="1466192054">
          <w:marLeft w:val="288"/>
          <w:marRight w:val="0"/>
          <w:marTop w:val="0"/>
          <w:marBottom w:val="0"/>
          <w:divBdr>
            <w:top w:val="none" w:sz="0" w:space="0" w:color="auto"/>
            <w:left w:val="none" w:sz="0" w:space="0" w:color="auto"/>
            <w:bottom w:val="none" w:sz="0" w:space="0" w:color="auto"/>
            <w:right w:val="none" w:sz="0" w:space="0" w:color="auto"/>
          </w:divBdr>
        </w:div>
        <w:div w:id="1648433013">
          <w:marLeft w:val="288"/>
          <w:marRight w:val="0"/>
          <w:marTop w:val="0"/>
          <w:marBottom w:val="0"/>
          <w:divBdr>
            <w:top w:val="none" w:sz="0" w:space="0" w:color="auto"/>
            <w:left w:val="none" w:sz="0" w:space="0" w:color="auto"/>
            <w:bottom w:val="none" w:sz="0" w:space="0" w:color="auto"/>
            <w:right w:val="none" w:sz="0" w:space="0" w:color="auto"/>
          </w:divBdr>
        </w:div>
        <w:div w:id="1872451050">
          <w:marLeft w:val="288"/>
          <w:marRight w:val="0"/>
          <w:marTop w:val="0"/>
          <w:marBottom w:val="0"/>
          <w:divBdr>
            <w:top w:val="none" w:sz="0" w:space="0" w:color="auto"/>
            <w:left w:val="none" w:sz="0" w:space="0" w:color="auto"/>
            <w:bottom w:val="none" w:sz="0" w:space="0" w:color="auto"/>
            <w:right w:val="none" w:sz="0" w:space="0" w:color="auto"/>
          </w:divBdr>
        </w:div>
        <w:div w:id="2014069280">
          <w:marLeft w:val="288"/>
          <w:marRight w:val="0"/>
          <w:marTop w:val="0"/>
          <w:marBottom w:val="0"/>
          <w:divBdr>
            <w:top w:val="none" w:sz="0" w:space="0" w:color="auto"/>
            <w:left w:val="none" w:sz="0" w:space="0" w:color="auto"/>
            <w:bottom w:val="none" w:sz="0" w:space="0" w:color="auto"/>
            <w:right w:val="none" w:sz="0" w:space="0" w:color="auto"/>
          </w:divBdr>
        </w:div>
        <w:div w:id="806243315">
          <w:marLeft w:val="288"/>
          <w:marRight w:val="0"/>
          <w:marTop w:val="0"/>
          <w:marBottom w:val="0"/>
          <w:divBdr>
            <w:top w:val="none" w:sz="0" w:space="0" w:color="auto"/>
            <w:left w:val="none" w:sz="0" w:space="0" w:color="auto"/>
            <w:bottom w:val="none" w:sz="0" w:space="0" w:color="auto"/>
            <w:right w:val="none" w:sz="0" w:space="0" w:color="auto"/>
          </w:divBdr>
        </w:div>
        <w:div w:id="926959547">
          <w:marLeft w:val="288"/>
          <w:marRight w:val="0"/>
          <w:marTop w:val="0"/>
          <w:marBottom w:val="0"/>
          <w:divBdr>
            <w:top w:val="none" w:sz="0" w:space="0" w:color="auto"/>
            <w:left w:val="none" w:sz="0" w:space="0" w:color="auto"/>
            <w:bottom w:val="none" w:sz="0" w:space="0" w:color="auto"/>
            <w:right w:val="none" w:sz="0" w:space="0" w:color="auto"/>
          </w:divBdr>
        </w:div>
        <w:div w:id="1749880769">
          <w:marLeft w:val="288"/>
          <w:marRight w:val="0"/>
          <w:marTop w:val="0"/>
          <w:marBottom w:val="0"/>
          <w:divBdr>
            <w:top w:val="none" w:sz="0" w:space="0" w:color="auto"/>
            <w:left w:val="none" w:sz="0" w:space="0" w:color="auto"/>
            <w:bottom w:val="none" w:sz="0" w:space="0" w:color="auto"/>
            <w:right w:val="none" w:sz="0" w:space="0" w:color="auto"/>
          </w:divBdr>
        </w:div>
        <w:div w:id="1110390177">
          <w:marLeft w:val="288"/>
          <w:marRight w:val="0"/>
          <w:marTop w:val="0"/>
          <w:marBottom w:val="0"/>
          <w:divBdr>
            <w:top w:val="none" w:sz="0" w:space="0" w:color="auto"/>
            <w:left w:val="none" w:sz="0" w:space="0" w:color="auto"/>
            <w:bottom w:val="none" w:sz="0" w:space="0" w:color="auto"/>
            <w:right w:val="none" w:sz="0" w:space="0" w:color="auto"/>
          </w:divBdr>
        </w:div>
        <w:div w:id="1618946556">
          <w:marLeft w:val="288"/>
          <w:marRight w:val="0"/>
          <w:marTop w:val="0"/>
          <w:marBottom w:val="0"/>
          <w:divBdr>
            <w:top w:val="none" w:sz="0" w:space="0" w:color="auto"/>
            <w:left w:val="none" w:sz="0" w:space="0" w:color="auto"/>
            <w:bottom w:val="none" w:sz="0" w:space="0" w:color="auto"/>
            <w:right w:val="none" w:sz="0" w:space="0" w:color="auto"/>
          </w:divBdr>
        </w:div>
      </w:divsChild>
    </w:div>
    <w:div w:id="1150364082">
      <w:bodyDiv w:val="1"/>
      <w:marLeft w:val="0"/>
      <w:marRight w:val="0"/>
      <w:marTop w:val="0"/>
      <w:marBottom w:val="0"/>
      <w:divBdr>
        <w:top w:val="none" w:sz="0" w:space="0" w:color="auto"/>
        <w:left w:val="none" w:sz="0" w:space="0" w:color="auto"/>
        <w:bottom w:val="none" w:sz="0" w:space="0" w:color="auto"/>
        <w:right w:val="none" w:sz="0" w:space="0" w:color="auto"/>
      </w:divBdr>
      <w:divsChild>
        <w:div w:id="1172338111">
          <w:marLeft w:val="288"/>
          <w:marRight w:val="0"/>
          <w:marTop w:val="0"/>
          <w:marBottom w:val="0"/>
          <w:divBdr>
            <w:top w:val="none" w:sz="0" w:space="0" w:color="auto"/>
            <w:left w:val="none" w:sz="0" w:space="0" w:color="auto"/>
            <w:bottom w:val="none" w:sz="0" w:space="0" w:color="auto"/>
            <w:right w:val="none" w:sz="0" w:space="0" w:color="auto"/>
          </w:divBdr>
        </w:div>
        <w:div w:id="1106389490">
          <w:marLeft w:val="288"/>
          <w:marRight w:val="0"/>
          <w:marTop w:val="0"/>
          <w:marBottom w:val="0"/>
          <w:divBdr>
            <w:top w:val="none" w:sz="0" w:space="0" w:color="auto"/>
            <w:left w:val="none" w:sz="0" w:space="0" w:color="auto"/>
            <w:bottom w:val="none" w:sz="0" w:space="0" w:color="auto"/>
            <w:right w:val="none" w:sz="0" w:space="0" w:color="auto"/>
          </w:divBdr>
        </w:div>
        <w:div w:id="1013065948">
          <w:marLeft w:val="288"/>
          <w:marRight w:val="0"/>
          <w:marTop w:val="0"/>
          <w:marBottom w:val="0"/>
          <w:divBdr>
            <w:top w:val="none" w:sz="0" w:space="0" w:color="auto"/>
            <w:left w:val="none" w:sz="0" w:space="0" w:color="auto"/>
            <w:bottom w:val="none" w:sz="0" w:space="0" w:color="auto"/>
            <w:right w:val="none" w:sz="0" w:space="0" w:color="auto"/>
          </w:divBdr>
        </w:div>
        <w:div w:id="1582635722">
          <w:marLeft w:val="288"/>
          <w:marRight w:val="0"/>
          <w:marTop w:val="0"/>
          <w:marBottom w:val="0"/>
          <w:divBdr>
            <w:top w:val="none" w:sz="0" w:space="0" w:color="auto"/>
            <w:left w:val="none" w:sz="0" w:space="0" w:color="auto"/>
            <w:bottom w:val="none" w:sz="0" w:space="0" w:color="auto"/>
            <w:right w:val="none" w:sz="0" w:space="0" w:color="auto"/>
          </w:divBdr>
        </w:div>
      </w:divsChild>
    </w:div>
    <w:div w:id="1169296786">
      <w:bodyDiv w:val="1"/>
      <w:marLeft w:val="0"/>
      <w:marRight w:val="0"/>
      <w:marTop w:val="0"/>
      <w:marBottom w:val="0"/>
      <w:divBdr>
        <w:top w:val="none" w:sz="0" w:space="0" w:color="auto"/>
        <w:left w:val="none" w:sz="0" w:space="0" w:color="auto"/>
        <w:bottom w:val="none" w:sz="0" w:space="0" w:color="auto"/>
        <w:right w:val="none" w:sz="0" w:space="0" w:color="auto"/>
      </w:divBdr>
      <w:divsChild>
        <w:div w:id="824399129">
          <w:marLeft w:val="288"/>
          <w:marRight w:val="0"/>
          <w:marTop w:val="0"/>
          <w:marBottom w:val="0"/>
          <w:divBdr>
            <w:top w:val="none" w:sz="0" w:space="0" w:color="auto"/>
            <w:left w:val="none" w:sz="0" w:space="0" w:color="auto"/>
            <w:bottom w:val="none" w:sz="0" w:space="0" w:color="auto"/>
            <w:right w:val="none" w:sz="0" w:space="0" w:color="auto"/>
          </w:divBdr>
        </w:div>
        <w:div w:id="631057216">
          <w:marLeft w:val="288"/>
          <w:marRight w:val="0"/>
          <w:marTop w:val="0"/>
          <w:marBottom w:val="0"/>
          <w:divBdr>
            <w:top w:val="none" w:sz="0" w:space="0" w:color="auto"/>
            <w:left w:val="none" w:sz="0" w:space="0" w:color="auto"/>
            <w:bottom w:val="none" w:sz="0" w:space="0" w:color="auto"/>
            <w:right w:val="none" w:sz="0" w:space="0" w:color="auto"/>
          </w:divBdr>
        </w:div>
      </w:divsChild>
    </w:div>
    <w:div w:id="1230338599">
      <w:bodyDiv w:val="1"/>
      <w:marLeft w:val="0"/>
      <w:marRight w:val="0"/>
      <w:marTop w:val="0"/>
      <w:marBottom w:val="0"/>
      <w:divBdr>
        <w:top w:val="none" w:sz="0" w:space="0" w:color="auto"/>
        <w:left w:val="none" w:sz="0" w:space="0" w:color="auto"/>
        <w:bottom w:val="none" w:sz="0" w:space="0" w:color="auto"/>
        <w:right w:val="none" w:sz="0" w:space="0" w:color="auto"/>
      </w:divBdr>
      <w:divsChild>
        <w:div w:id="1547988289">
          <w:marLeft w:val="720"/>
          <w:marRight w:val="0"/>
          <w:marTop w:val="0"/>
          <w:marBottom w:val="0"/>
          <w:divBdr>
            <w:top w:val="none" w:sz="0" w:space="0" w:color="auto"/>
            <w:left w:val="none" w:sz="0" w:space="0" w:color="auto"/>
            <w:bottom w:val="none" w:sz="0" w:space="0" w:color="auto"/>
            <w:right w:val="none" w:sz="0" w:space="0" w:color="auto"/>
          </w:divBdr>
        </w:div>
        <w:div w:id="1479301508">
          <w:marLeft w:val="720"/>
          <w:marRight w:val="0"/>
          <w:marTop w:val="0"/>
          <w:marBottom w:val="0"/>
          <w:divBdr>
            <w:top w:val="none" w:sz="0" w:space="0" w:color="auto"/>
            <w:left w:val="none" w:sz="0" w:space="0" w:color="auto"/>
            <w:bottom w:val="none" w:sz="0" w:space="0" w:color="auto"/>
            <w:right w:val="none" w:sz="0" w:space="0" w:color="auto"/>
          </w:divBdr>
        </w:div>
        <w:div w:id="32273338">
          <w:marLeft w:val="720"/>
          <w:marRight w:val="0"/>
          <w:marTop w:val="0"/>
          <w:marBottom w:val="0"/>
          <w:divBdr>
            <w:top w:val="none" w:sz="0" w:space="0" w:color="auto"/>
            <w:left w:val="none" w:sz="0" w:space="0" w:color="auto"/>
            <w:bottom w:val="none" w:sz="0" w:space="0" w:color="auto"/>
            <w:right w:val="none" w:sz="0" w:space="0" w:color="auto"/>
          </w:divBdr>
        </w:div>
      </w:divsChild>
    </w:div>
    <w:div w:id="1309483247">
      <w:bodyDiv w:val="1"/>
      <w:marLeft w:val="0"/>
      <w:marRight w:val="0"/>
      <w:marTop w:val="0"/>
      <w:marBottom w:val="0"/>
      <w:divBdr>
        <w:top w:val="none" w:sz="0" w:space="0" w:color="auto"/>
        <w:left w:val="none" w:sz="0" w:space="0" w:color="auto"/>
        <w:bottom w:val="none" w:sz="0" w:space="0" w:color="auto"/>
        <w:right w:val="none" w:sz="0" w:space="0" w:color="auto"/>
      </w:divBdr>
      <w:divsChild>
        <w:div w:id="1611858032">
          <w:marLeft w:val="274"/>
          <w:marRight w:val="0"/>
          <w:marTop w:val="86"/>
          <w:marBottom w:val="0"/>
          <w:divBdr>
            <w:top w:val="none" w:sz="0" w:space="0" w:color="auto"/>
            <w:left w:val="none" w:sz="0" w:space="0" w:color="auto"/>
            <w:bottom w:val="none" w:sz="0" w:space="0" w:color="auto"/>
            <w:right w:val="none" w:sz="0" w:space="0" w:color="auto"/>
          </w:divBdr>
        </w:div>
        <w:div w:id="1336300619">
          <w:marLeft w:val="274"/>
          <w:marRight w:val="0"/>
          <w:marTop w:val="86"/>
          <w:marBottom w:val="0"/>
          <w:divBdr>
            <w:top w:val="none" w:sz="0" w:space="0" w:color="auto"/>
            <w:left w:val="none" w:sz="0" w:space="0" w:color="auto"/>
            <w:bottom w:val="none" w:sz="0" w:space="0" w:color="auto"/>
            <w:right w:val="none" w:sz="0" w:space="0" w:color="auto"/>
          </w:divBdr>
        </w:div>
        <w:div w:id="801314906">
          <w:marLeft w:val="274"/>
          <w:marRight w:val="0"/>
          <w:marTop w:val="86"/>
          <w:marBottom w:val="0"/>
          <w:divBdr>
            <w:top w:val="none" w:sz="0" w:space="0" w:color="auto"/>
            <w:left w:val="none" w:sz="0" w:space="0" w:color="auto"/>
            <w:bottom w:val="none" w:sz="0" w:space="0" w:color="auto"/>
            <w:right w:val="none" w:sz="0" w:space="0" w:color="auto"/>
          </w:divBdr>
        </w:div>
        <w:div w:id="1604458826">
          <w:marLeft w:val="274"/>
          <w:marRight w:val="0"/>
          <w:marTop w:val="86"/>
          <w:marBottom w:val="0"/>
          <w:divBdr>
            <w:top w:val="none" w:sz="0" w:space="0" w:color="auto"/>
            <w:left w:val="none" w:sz="0" w:space="0" w:color="auto"/>
            <w:bottom w:val="none" w:sz="0" w:space="0" w:color="auto"/>
            <w:right w:val="none" w:sz="0" w:space="0" w:color="auto"/>
          </w:divBdr>
        </w:div>
      </w:divsChild>
    </w:div>
    <w:div w:id="1342390098">
      <w:bodyDiv w:val="1"/>
      <w:marLeft w:val="0"/>
      <w:marRight w:val="0"/>
      <w:marTop w:val="0"/>
      <w:marBottom w:val="0"/>
      <w:divBdr>
        <w:top w:val="none" w:sz="0" w:space="0" w:color="auto"/>
        <w:left w:val="none" w:sz="0" w:space="0" w:color="auto"/>
        <w:bottom w:val="none" w:sz="0" w:space="0" w:color="auto"/>
        <w:right w:val="none" w:sz="0" w:space="0" w:color="auto"/>
      </w:divBdr>
      <w:divsChild>
        <w:div w:id="903369507">
          <w:marLeft w:val="274"/>
          <w:marRight w:val="0"/>
          <w:marTop w:val="0"/>
          <w:marBottom w:val="0"/>
          <w:divBdr>
            <w:top w:val="none" w:sz="0" w:space="0" w:color="auto"/>
            <w:left w:val="none" w:sz="0" w:space="0" w:color="auto"/>
            <w:bottom w:val="none" w:sz="0" w:space="0" w:color="auto"/>
            <w:right w:val="none" w:sz="0" w:space="0" w:color="auto"/>
          </w:divBdr>
        </w:div>
        <w:div w:id="936865587">
          <w:marLeft w:val="274"/>
          <w:marRight w:val="0"/>
          <w:marTop w:val="0"/>
          <w:marBottom w:val="0"/>
          <w:divBdr>
            <w:top w:val="none" w:sz="0" w:space="0" w:color="auto"/>
            <w:left w:val="none" w:sz="0" w:space="0" w:color="auto"/>
            <w:bottom w:val="none" w:sz="0" w:space="0" w:color="auto"/>
            <w:right w:val="none" w:sz="0" w:space="0" w:color="auto"/>
          </w:divBdr>
        </w:div>
        <w:div w:id="1620719398">
          <w:marLeft w:val="274"/>
          <w:marRight w:val="0"/>
          <w:marTop w:val="0"/>
          <w:marBottom w:val="0"/>
          <w:divBdr>
            <w:top w:val="none" w:sz="0" w:space="0" w:color="auto"/>
            <w:left w:val="none" w:sz="0" w:space="0" w:color="auto"/>
            <w:bottom w:val="none" w:sz="0" w:space="0" w:color="auto"/>
            <w:right w:val="none" w:sz="0" w:space="0" w:color="auto"/>
          </w:divBdr>
        </w:div>
      </w:divsChild>
    </w:div>
    <w:div w:id="1374187847">
      <w:bodyDiv w:val="1"/>
      <w:marLeft w:val="0"/>
      <w:marRight w:val="0"/>
      <w:marTop w:val="0"/>
      <w:marBottom w:val="0"/>
      <w:divBdr>
        <w:top w:val="none" w:sz="0" w:space="0" w:color="auto"/>
        <w:left w:val="none" w:sz="0" w:space="0" w:color="auto"/>
        <w:bottom w:val="none" w:sz="0" w:space="0" w:color="auto"/>
        <w:right w:val="none" w:sz="0" w:space="0" w:color="auto"/>
      </w:divBdr>
    </w:div>
    <w:div w:id="1388145502">
      <w:bodyDiv w:val="1"/>
      <w:marLeft w:val="0"/>
      <w:marRight w:val="0"/>
      <w:marTop w:val="0"/>
      <w:marBottom w:val="0"/>
      <w:divBdr>
        <w:top w:val="none" w:sz="0" w:space="0" w:color="auto"/>
        <w:left w:val="none" w:sz="0" w:space="0" w:color="auto"/>
        <w:bottom w:val="none" w:sz="0" w:space="0" w:color="auto"/>
        <w:right w:val="none" w:sz="0" w:space="0" w:color="auto"/>
      </w:divBdr>
      <w:divsChild>
        <w:div w:id="989868220">
          <w:marLeft w:val="274"/>
          <w:marRight w:val="0"/>
          <w:marTop w:val="0"/>
          <w:marBottom w:val="0"/>
          <w:divBdr>
            <w:top w:val="none" w:sz="0" w:space="0" w:color="auto"/>
            <w:left w:val="none" w:sz="0" w:space="0" w:color="auto"/>
            <w:bottom w:val="none" w:sz="0" w:space="0" w:color="auto"/>
            <w:right w:val="none" w:sz="0" w:space="0" w:color="auto"/>
          </w:divBdr>
        </w:div>
        <w:div w:id="1863350983">
          <w:marLeft w:val="274"/>
          <w:marRight w:val="0"/>
          <w:marTop w:val="0"/>
          <w:marBottom w:val="0"/>
          <w:divBdr>
            <w:top w:val="none" w:sz="0" w:space="0" w:color="auto"/>
            <w:left w:val="none" w:sz="0" w:space="0" w:color="auto"/>
            <w:bottom w:val="none" w:sz="0" w:space="0" w:color="auto"/>
            <w:right w:val="none" w:sz="0" w:space="0" w:color="auto"/>
          </w:divBdr>
        </w:div>
        <w:div w:id="688336922">
          <w:marLeft w:val="274"/>
          <w:marRight w:val="0"/>
          <w:marTop w:val="0"/>
          <w:marBottom w:val="0"/>
          <w:divBdr>
            <w:top w:val="none" w:sz="0" w:space="0" w:color="auto"/>
            <w:left w:val="none" w:sz="0" w:space="0" w:color="auto"/>
            <w:bottom w:val="none" w:sz="0" w:space="0" w:color="auto"/>
            <w:right w:val="none" w:sz="0" w:space="0" w:color="auto"/>
          </w:divBdr>
        </w:div>
        <w:div w:id="700209684">
          <w:marLeft w:val="274"/>
          <w:marRight w:val="0"/>
          <w:marTop w:val="0"/>
          <w:marBottom w:val="0"/>
          <w:divBdr>
            <w:top w:val="none" w:sz="0" w:space="0" w:color="auto"/>
            <w:left w:val="none" w:sz="0" w:space="0" w:color="auto"/>
            <w:bottom w:val="none" w:sz="0" w:space="0" w:color="auto"/>
            <w:right w:val="none" w:sz="0" w:space="0" w:color="auto"/>
          </w:divBdr>
        </w:div>
      </w:divsChild>
    </w:div>
    <w:div w:id="1400521074">
      <w:bodyDiv w:val="1"/>
      <w:marLeft w:val="0"/>
      <w:marRight w:val="0"/>
      <w:marTop w:val="0"/>
      <w:marBottom w:val="0"/>
      <w:divBdr>
        <w:top w:val="none" w:sz="0" w:space="0" w:color="auto"/>
        <w:left w:val="none" w:sz="0" w:space="0" w:color="auto"/>
        <w:bottom w:val="none" w:sz="0" w:space="0" w:color="auto"/>
        <w:right w:val="none" w:sz="0" w:space="0" w:color="auto"/>
      </w:divBdr>
      <w:divsChild>
        <w:div w:id="650064369">
          <w:marLeft w:val="274"/>
          <w:marRight w:val="0"/>
          <w:marTop w:val="0"/>
          <w:marBottom w:val="0"/>
          <w:divBdr>
            <w:top w:val="none" w:sz="0" w:space="0" w:color="auto"/>
            <w:left w:val="none" w:sz="0" w:space="0" w:color="auto"/>
            <w:bottom w:val="none" w:sz="0" w:space="0" w:color="auto"/>
            <w:right w:val="none" w:sz="0" w:space="0" w:color="auto"/>
          </w:divBdr>
        </w:div>
        <w:div w:id="1614678085">
          <w:marLeft w:val="274"/>
          <w:marRight w:val="0"/>
          <w:marTop w:val="0"/>
          <w:marBottom w:val="0"/>
          <w:divBdr>
            <w:top w:val="none" w:sz="0" w:space="0" w:color="auto"/>
            <w:left w:val="none" w:sz="0" w:space="0" w:color="auto"/>
            <w:bottom w:val="none" w:sz="0" w:space="0" w:color="auto"/>
            <w:right w:val="none" w:sz="0" w:space="0" w:color="auto"/>
          </w:divBdr>
        </w:div>
        <w:div w:id="264268156">
          <w:marLeft w:val="274"/>
          <w:marRight w:val="0"/>
          <w:marTop w:val="0"/>
          <w:marBottom w:val="0"/>
          <w:divBdr>
            <w:top w:val="none" w:sz="0" w:space="0" w:color="auto"/>
            <w:left w:val="none" w:sz="0" w:space="0" w:color="auto"/>
            <w:bottom w:val="none" w:sz="0" w:space="0" w:color="auto"/>
            <w:right w:val="none" w:sz="0" w:space="0" w:color="auto"/>
          </w:divBdr>
        </w:div>
      </w:divsChild>
    </w:div>
    <w:div w:id="1442728932">
      <w:bodyDiv w:val="1"/>
      <w:marLeft w:val="0"/>
      <w:marRight w:val="0"/>
      <w:marTop w:val="0"/>
      <w:marBottom w:val="0"/>
      <w:divBdr>
        <w:top w:val="none" w:sz="0" w:space="0" w:color="auto"/>
        <w:left w:val="none" w:sz="0" w:space="0" w:color="auto"/>
        <w:bottom w:val="none" w:sz="0" w:space="0" w:color="auto"/>
        <w:right w:val="none" w:sz="0" w:space="0" w:color="auto"/>
      </w:divBdr>
    </w:div>
    <w:div w:id="1446538186">
      <w:bodyDiv w:val="1"/>
      <w:marLeft w:val="0"/>
      <w:marRight w:val="0"/>
      <w:marTop w:val="0"/>
      <w:marBottom w:val="0"/>
      <w:divBdr>
        <w:top w:val="none" w:sz="0" w:space="0" w:color="auto"/>
        <w:left w:val="none" w:sz="0" w:space="0" w:color="auto"/>
        <w:bottom w:val="none" w:sz="0" w:space="0" w:color="auto"/>
        <w:right w:val="none" w:sz="0" w:space="0" w:color="auto"/>
      </w:divBdr>
    </w:div>
    <w:div w:id="1528444769">
      <w:bodyDiv w:val="1"/>
      <w:marLeft w:val="0"/>
      <w:marRight w:val="0"/>
      <w:marTop w:val="0"/>
      <w:marBottom w:val="0"/>
      <w:divBdr>
        <w:top w:val="none" w:sz="0" w:space="0" w:color="auto"/>
        <w:left w:val="none" w:sz="0" w:space="0" w:color="auto"/>
        <w:bottom w:val="none" w:sz="0" w:space="0" w:color="auto"/>
        <w:right w:val="none" w:sz="0" w:space="0" w:color="auto"/>
      </w:divBdr>
      <w:divsChild>
        <w:div w:id="910694742">
          <w:marLeft w:val="274"/>
          <w:marRight w:val="0"/>
          <w:marTop w:val="0"/>
          <w:marBottom w:val="0"/>
          <w:divBdr>
            <w:top w:val="none" w:sz="0" w:space="0" w:color="auto"/>
            <w:left w:val="none" w:sz="0" w:space="0" w:color="auto"/>
            <w:bottom w:val="none" w:sz="0" w:space="0" w:color="auto"/>
            <w:right w:val="none" w:sz="0" w:space="0" w:color="auto"/>
          </w:divBdr>
        </w:div>
        <w:div w:id="1250120216">
          <w:marLeft w:val="274"/>
          <w:marRight w:val="0"/>
          <w:marTop w:val="0"/>
          <w:marBottom w:val="0"/>
          <w:divBdr>
            <w:top w:val="none" w:sz="0" w:space="0" w:color="auto"/>
            <w:left w:val="none" w:sz="0" w:space="0" w:color="auto"/>
            <w:bottom w:val="none" w:sz="0" w:space="0" w:color="auto"/>
            <w:right w:val="none" w:sz="0" w:space="0" w:color="auto"/>
          </w:divBdr>
        </w:div>
        <w:div w:id="297415882">
          <w:marLeft w:val="1080"/>
          <w:marRight w:val="0"/>
          <w:marTop w:val="0"/>
          <w:marBottom w:val="0"/>
          <w:divBdr>
            <w:top w:val="none" w:sz="0" w:space="0" w:color="auto"/>
            <w:left w:val="none" w:sz="0" w:space="0" w:color="auto"/>
            <w:bottom w:val="none" w:sz="0" w:space="0" w:color="auto"/>
            <w:right w:val="none" w:sz="0" w:space="0" w:color="auto"/>
          </w:divBdr>
        </w:div>
        <w:div w:id="801651434">
          <w:marLeft w:val="1080"/>
          <w:marRight w:val="0"/>
          <w:marTop w:val="0"/>
          <w:marBottom w:val="0"/>
          <w:divBdr>
            <w:top w:val="none" w:sz="0" w:space="0" w:color="auto"/>
            <w:left w:val="none" w:sz="0" w:space="0" w:color="auto"/>
            <w:bottom w:val="none" w:sz="0" w:space="0" w:color="auto"/>
            <w:right w:val="none" w:sz="0" w:space="0" w:color="auto"/>
          </w:divBdr>
        </w:div>
        <w:div w:id="1165512263">
          <w:marLeft w:val="274"/>
          <w:marRight w:val="0"/>
          <w:marTop w:val="0"/>
          <w:marBottom w:val="0"/>
          <w:divBdr>
            <w:top w:val="none" w:sz="0" w:space="0" w:color="auto"/>
            <w:left w:val="none" w:sz="0" w:space="0" w:color="auto"/>
            <w:bottom w:val="none" w:sz="0" w:space="0" w:color="auto"/>
            <w:right w:val="none" w:sz="0" w:space="0" w:color="auto"/>
          </w:divBdr>
        </w:div>
        <w:div w:id="720638849">
          <w:marLeft w:val="274"/>
          <w:marRight w:val="0"/>
          <w:marTop w:val="0"/>
          <w:marBottom w:val="0"/>
          <w:divBdr>
            <w:top w:val="none" w:sz="0" w:space="0" w:color="auto"/>
            <w:left w:val="none" w:sz="0" w:space="0" w:color="auto"/>
            <w:bottom w:val="none" w:sz="0" w:space="0" w:color="auto"/>
            <w:right w:val="none" w:sz="0" w:space="0" w:color="auto"/>
          </w:divBdr>
        </w:div>
      </w:divsChild>
    </w:div>
    <w:div w:id="1534686918">
      <w:bodyDiv w:val="1"/>
      <w:marLeft w:val="0"/>
      <w:marRight w:val="0"/>
      <w:marTop w:val="0"/>
      <w:marBottom w:val="0"/>
      <w:divBdr>
        <w:top w:val="none" w:sz="0" w:space="0" w:color="auto"/>
        <w:left w:val="none" w:sz="0" w:space="0" w:color="auto"/>
        <w:bottom w:val="none" w:sz="0" w:space="0" w:color="auto"/>
        <w:right w:val="none" w:sz="0" w:space="0" w:color="auto"/>
      </w:divBdr>
      <w:divsChild>
        <w:div w:id="1169447088">
          <w:marLeft w:val="274"/>
          <w:marRight w:val="0"/>
          <w:marTop w:val="86"/>
          <w:marBottom w:val="0"/>
          <w:divBdr>
            <w:top w:val="none" w:sz="0" w:space="0" w:color="auto"/>
            <w:left w:val="none" w:sz="0" w:space="0" w:color="auto"/>
            <w:bottom w:val="none" w:sz="0" w:space="0" w:color="auto"/>
            <w:right w:val="none" w:sz="0" w:space="0" w:color="auto"/>
          </w:divBdr>
        </w:div>
        <w:div w:id="1188330961">
          <w:marLeft w:val="274"/>
          <w:marRight w:val="0"/>
          <w:marTop w:val="86"/>
          <w:marBottom w:val="0"/>
          <w:divBdr>
            <w:top w:val="none" w:sz="0" w:space="0" w:color="auto"/>
            <w:left w:val="none" w:sz="0" w:space="0" w:color="auto"/>
            <w:bottom w:val="none" w:sz="0" w:space="0" w:color="auto"/>
            <w:right w:val="none" w:sz="0" w:space="0" w:color="auto"/>
          </w:divBdr>
        </w:div>
        <w:div w:id="83651310">
          <w:marLeft w:val="274"/>
          <w:marRight w:val="0"/>
          <w:marTop w:val="86"/>
          <w:marBottom w:val="0"/>
          <w:divBdr>
            <w:top w:val="none" w:sz="0" w:space="0" w:color="auto"/>
            <w:left w:val="none" w:sz="0" w:space="0" w:color="auto"/>
            <w:bottom w:val="none" w:sz="0" w:space="0" w:color="auto"/>
            <w:right w:val="none" w:sz="0" w:space="0" w:color="auto"/>
          </w:divBdr>
        </w:div>
      </w:divsChild>
    </w:div>
    <w:div w:id="1582250788">
      <w:bodyDiv w:val="1"/>
      <w:marLeft w:val="0"/>
      <w:marRight w:val="0"/>
      <w:marTop w:val="0"/>
      <w:marBottom w:val="0"/>
      <w:divBdr>
        <w:top w:val="none" w:sz="0" w:space="0" w:color="auto"/>
        <w:left w:val="none" w:sz="0" w:space="0" w:color="auto"/>
        <w:bottom w:val="none" w:sz="0" w:space="0" w:color="auto"/>
        <w:right w:val="none" w:sz="0" w:space="0" w:color="auto"/>
      </w:divBdr>
    </w:div>
    <w:div w:id="1591770250">
      <w:bodyDiv w:val="1"/>
      <w:marLeft w:val="0"/>
      <w:marRight w:val="0"/>
      <w:marTop w:val="0"/>
      <w:marBottom w:val="0"/>
      <w:divBdr>
        <w:top w:val="none" w:sz="0" w:space="0" w:color="auto"/>
        <w:left w:val="none" w:sz="0" w:space="0" w:color="auto"/>
        <w:bottom w:val="none" w:sz="0" w:space="0" w:color="auto"/>
        <w:right w:val="none" w:sz="0" w:space="0" w:color="auto"/>
      </w:divBdr>
      <w:divsChild>
        <w:div w:id="904297588">
          <w:marLeft w:val="288"/>
          <w:marRight w:val="0"/>
          <w:marTop w:val="0"/>
          <w:marBottom w:val="0"/>
          <w:divBdr>
            <w:top w:val="none" w:sz="0" w:space="0" w:color="auto"/>
            <w:left w:val="none" w:sz="0" w:space="0" w:color="auto"/>
            <w:bottom w:val="none" w:sz="0" w:space="0" w:color="auto"/>
            <w:right w:val="none" w:sz="0" w:space="0" w:color="auto"/>
          </w:divBdr>
        </w:div>
        <w:div w:id="267541970">
          <w:marLeft w:val="288"/>
          <w:marRight w:val="0"/>
          <w:marTop w:val="0"/>
          <w:marBottom w:val="0"/>
          <w:divBdr>
            <w:top w:val="none" w:sz="0" w:space="0" w:color="auto"/>
            <w:left w:val="none" w:sz="0" w:space="0" w:color="auto"/>
            <w:bottom w:val="none" w:sz="0" w:space="0" w:color="auto"/>
            <w:right w:val="none" w:sz="0" w:space="0" w:color="auto"/>
          </w:divBdr>
        </w:div>
        <w:div w:id="1258251078">
          <w:marLeft w:val="288"/>
          <w:marRight w:val="0"/>
          <w:marTop w:val="0"/>
          <w:marBottom w:val="0"/>
          <w:divBdr>
            <w:top w:val="none" w:sz="0" w:space="0" w:color="auto"/>
            <w:left w:val="none" w:sz="0" w:space="0" w:color="auto"/>
            <w:bottom w:val="none" w:sz="0" w:space="0" w:color="auto"/>
            <w:right w:val="none" w:sz="0" w:space="0" w:color="auto"/>
          </w:divBdr>
        </w:div>
        <w:div w:id="1053581248">
          <w:marLeft w:val="288"/>
          <w:marRight w:val="0"/>
          <w:marTop w:val="0"/>
          <w:marBottom w:val="0"/>
          <w:divBdr>
            <w:top w:val="none" w:sz="0" w:space="0" w:color="auto"/>
            <w:left w:val="none" w:sz="0" w:space="0" w:color="auto"/>
            <w:bottom w:val="none" w:sz="0" w:space="0" w:color="auto"/>
            <w:right w:val="none" w:sz="0" w:space="0" w:color="auto"/>
          </w:divBdr>
        </w:div>
      </w:divsChild>
    </w:div>
    <w:div w:id="1610045377">
      <w:bodyDiv w:val="1"/>
      <w:marLeft w:val="0"/>
      <w:marRight w:val="0"/>
      <w:marTop w:val="0"/>
      <w:marBottom w:val="0"/>
      <w:divBdr>
        <w:top w:val="none" w:sz="0" w:space="0" w:color="auto"/>
        <w:left w:val="none" w:sz="0" w:space="0" w:color="auto"/>
        <w:bottom w:val="none" w:sz="0" w:space="0" w:color="auto"/>
        <w:right w:val="none" w:sz="0" w:space="0" w:color="auto"/>
      </w:divBdr>
      <w:divsChild>
        <w:div w:id="1689670905">
          <w:marLeft w:val="274"/>
          <w:marRight w:val="0"/>
          <w:marTop w:val="86"/>
          <w:marBottom w:val="0"/>
          <w:divBdr>
            <w:top w:val="none" w:sz="0" w:space="0" w:color="auto"/>
            <w:left w:val="none" w:sz="0" w:space="0" w:color="auto"/>
            <w:bottom w:val="none" w:sz="0" w:space="0" w:color="auto"/>
            <w:right w:val="none" w:sz="0" w:space="0" w:color="auto"/>
          </w:divBdr>
        </w:div>
        <w:div w:id="173804867">
          <w:marLeft w:val="274"/>
          <w:marRight w:val="0"/>
          <w:marTop w:val="86"/>
          <w:marBottom w:val="0"/>
          <w:divBdr>
            <w:top w:val="none" w:sz="0" w:space="0" w:color="auto"/>
            <w:left w:val="none" w:sz="0" w:space="0" w:color="auto"/>
            <w:bottom w:val="none" w:sz="0" w:space="0" w:color="auto"/>
            <w:right w:val="none" w:sz="0" w:space="0" w:color="auto"/>
          </w:divBdr>
        </w:div>
        <w:div w:id="1268928124">
          <w:marLeft w:val="274"/>
          <w:marRight w:val="0"/>
          <w:marTop w:val="86"/>
          <w:marBottom w:val="0"/>
          <w:divBdr>
            <w:top w:val="none" w:sz="0" w:space="0" w:color="auto"/>
            <w:left w:val="none" w:sz="0" w:space="0" w:color="auto"/>
            <w:bottom w:val="none" w:sz="0" w:space="0" w:color="auto"/>
            <w:right w:val="none" w:sz="0" w:space="0" w:color="auto"/>
          </w:divBdr>
        </w:div>
        <w:div w:id="1551652008">
          <w:marLeft w:val="274"/>
          <w:marRight w:val="0"/>
          <w:marTop w:val="86"/>
          <w:marBottom w:val="0"/>
          <w:divBdr>
            <w:top w:val="none" w:sz="0" w:space="0" w:color="auto"/>
            <w:left w:val="none" w:sz="0" w:space="0" w:color="auto"/>
            <w:bottom w:val="none" w:sz="0" w:space="0" w:color="auto"/>
            <w:right w:val="none" w:sz="0" w:space="0" w:color="auto"/>
          </w:divBdr>
        </w:div>
      </w:divsChild>
    </w:div>
    <w:div w:id="1617367114">
      <w:bodyDiv w:val="1"/>
      <w:marLeft w:val="0"/>
      <w:marRight w:val="0"/>
      <w:marTop w:val="0"/>
      <w:marBottom w:val="0"/>
      <w:divBdr>
        <w:top w:val="none" w:sz="0" w:space="0" w:color="auto"/>
        <w:left w:val="none" w:sz="0" w:space="0" w:color="auto"/>
        <w:bottom w:val="none" w:sz="0" w:space="0" w:color="auto"/>
        <w:right w:val="none" w:sz="0" w:space="0" w:color="auto"/>
      </w:divBdr>
    </w:div>
    <w:div w:id="1650940619">
      <w:bodyDiv w:val="1"/>
      <w:marLeft w:val="0"/>
      <w:marRight w:val="0"/>
      <w:marTop w:val="0"/>
      <w:marBottom w:val="0"/>
      <w:divBdr>
        <w:top w:val="none" w:sz="0" w:space="0" w:color="auto"/>
        <w:left w:val="none" w:sz="0" w:space="0" w:color="auto"/>
        <w:bottom w:val="none" w:sz="0" w:space="0" w:color="auto"/>
        <w:right w:val="none" w:sz="0" w:space="0" w:color="auto"/>
      </w:divBdr>
      <w:divsChild>
        <w:div w:id="1834106455">
          <w:marLeft w:val="288"/>
          <w:marRight w:val="0"/>
          <w:marTop w:val="0"/>
          <w:marBottom w:val="0"/>
          <w:divBdr>
            <w:top w:val="none" w:sz="0" w:space="0" w:color="auto"/>
            <w:left w:val="none" w:sz="0" w:space="0" w:color="auto"/>
            <w:bottom w:val="none" w:sz="0" w:space="0" w:color="auto"/>
            <w:right w:val="none" w:sz="0" w:space="0" w:color="auto"/>
          </w:divBdr>
        </w:div>
        <w:div w:id="1746999484">
          <w:marLeft w:val="288"/>
          <w:marRight w:val="0"/>
          <w:marTop w:val="0"/>
          <w:marBottom w:val="0"/>
          <w:divBdr>
            <w:top w:val="none" w:sz="0" w:space="0" w:color="auto"/>
            <w:left w:val="none" w:sz="0" w:space="0" w:color="auto"/>
            <w:bottom w:val="none" w:sz="0" w:space="0" w:color="auto"/>
            <w:right w:val="none" w:sz="0" w:space="0" w:color="auto"/>
          </w:divBdr>
        </w:div>
      </w:divsChild>
    </w:div>
    <w:div w:id="1659842312">
      <w:bodyDiv w:val="1"/>
      <w:marLeft w:val="0"/>
      <w:marRight w:val="0"/>
      <w:marTop w:val="0"/>
      <w:marBottom w:val="0"/>
      <w:divBdr>
        <w:top w:val="none" w:sz="0" w:space="0" w:color="auto"/>
        <w:left w:val="none" w:sz="0" w:space="0" w:color="auto"/>
        <w:bottom w:val="none" w:sz="0" w:space="0" w:color="auto"/>
        <w:right w:val="none" w:sz="0" w:space="0" w:color="auto"/>
      </w:divBdr>
    </w:div>
    <w:div w:id="1670715890">
      <w:bodyDiv w:val="1"/>
      <w:marLeft w:val="0"/>
      <w:marRight w:val="0"/>
      <w:marTop w:val="0"/>
      <w:marBottom w:val="0"/>
      <w:divBdr>
        <w:top w:val="none" w:sz="0" w:space="0" w:color="auto"/>
        <w:left w:val="none" w:sz="0" w:space="0" w:color="auto"/>
        <w:bottom w:val="none" w:sz="0" w:space="0" w:color="auto"/>
        <w:right w:val="none" w:sz="0" w:space="0" w:color="auto"/>
      </w:divBdr>
    </w:div>
    <w:div w:id="1726098050">
      <w:bodyDiv w:val="1"/>
      <w:marLeft w:val="0"/>
      <w:marRight w:val="0"/>
      <w:marTop w:val="0"/>
      <w:marBottom w:val="0"/>
      <w:divBdr>
        <w:top w:val="none" w:sz="0" w:space="0" w:color="auto"/>
        <w:left w:val="none" w:sz="0" w:space="0" w:color="auto"/>
        <w:bottom w:val="none" w:sz="0" w:space="0" w:color="auto"/>
        <w:right w:val="none" w:sz="0" w:space="0" w:color="auto"/>
      </w:divBdr>
      <w:divsChild>
        <w:div w:id="1744257250">
          <w:marLeft w:val="274"/>
          <w:marRight w:val="0"/>
          <w:marTop w:val="0"/>
          <w:marBottom w:val="0"/>
          <w:divBdr>
            <w:top w:val="none" w:sz="0" w:space="0" w:color="auto"/>
            <w:left w:val="none" w:sz="0" w:space="0" w:color="auto"/>
            <w:bottom w:val="none" w:sz="0" w:space="0" w:color="auto"/>
            <w:right w:val="none" w:sz="0" w:space="0" w:color="auto"/>
          </w:divBdr>
        </w:div>
        <w:div w:id="1847595459">
          <w:marLeft w:val="994"/>
          <w:marRight w:val="0"/>
          <w:marTop w:val="0"/>
          <w:marBottom w:val="0"/>
          <w:divBdr>
            <w:top w:val="none" w:sz="0" w:space="0" w:color="auto"/>
            <w:left w:val="none" w:sz="0" w:space="0" w:color="auto"/>
            <w:bottom w:val="none" w:sz="0" w:space="0" w:color="auto"/>
            <w:right w:val="none" w:sz="0" w:space="0" w:color="auto"/>
          </w:divBdr>
        </w:div>
        <w:div w:id="1355108895">
          <w:marLeft w:val="288"/>
          <w:marRight w:val="0"/>
          <w:marTop w:val="0"/>
          <w:marBottom w:val="0"/>
          <w:divBdr>
            <w:top w:val="none" w:sz="0" w:space="0" w:color="auto"/>
            <w:left w:val="none" w:sz="0" w:space="0" w:color="auto"/>
            <w:bottom w:val="none" w:sz="0" w:space="0" w:color="auto"/>
            <w:right w:val="none" w:sz="0" w:space="0" w:color="auto"/>
          </w:divBdr>
        </w:div>
        <w:div w:id="102651238">
          <w:marLeft w:val="1051"/>
          <w:marRight w:val="0"/>
          <w:marTop w:val="0"/>
          <w:marBottom w:val="0"/>
          <w:divBdr>
            <w:top w:val="none" w:sz="0" w:space="0" w:color="auto"/>
            <w:left w:val="none" w:sz="0" w:space="0" w:color="auto"/>
            <w:bottom w:val="none" w:sz="0" w:space="0" w:color="auto"/>
            <w:right w:val="none" w:sz="0" w:space="0" w:color="auto"/>
          </w:divBdr>
        </w:div>
        <w:div w:id="267473278">
          <w:marLeft w:val="288"/>
          <w:marRight w:val="0"/>
          <w:marTop w:val="0"/>
          <w:marBottom w:val="0"/>
          <w:divBdr>
            <w:top w:val="none" w:sz="0" w:space="0" w:color="auto"/>
            <w:left w:val="none" w:sz="0" w:space="0" w:color="auto"/>
            <w:bottom w:val="none" w:sz="0" w:space="0" w:color="auto"/>
            <w:right w:val="none" w:sz="0" w:space="0" w:color="auto"/>
          </w:divBdr>
        </w:div>
        <w:div w:id="1917475146">
          <w:marLeft w:val="288"/>
          <w:marRight w:val="0"/>
          <w:marTop w:val="0"/>
          <w:marBottom w:val="0"/>
          <w:divBdr>
            <w:top w:val="none" w:sz="0" w:space="0" w:color="auto"/>
            <w:left w:val="none" w:sz="0" w:space="0" w:color="auto"/>
            <w:bottom w:val="none" w:sz="0" w:space="0" w:color="auto"/>
            <w:right w:val="none" w:sz="0" w:space="0" w:color="auto"/>
          </w:divBdr>
        </w:div>
        <w:div w:id="1500927489">
          <w:marLeft w:val="288"/>
          <w:marRight w:val="0"/>
          <w:marTop w:val="0"/>
          <w:marBottom w:val="0"/>
          <w:divBdr>
            <w:top w:val="none" w:sz="0" w:space="0" w:color="auto"/>
            <w:left w:val="none" w:sz="0" w:space="0" w:color="auto"/>
            <w:bottom w:val="none" w:sz="0" w:space="0" w:color="auto"/>
            <w:right w:val="none" w:sz="0" w:space="0" w:color="auto"/>
          </w:divBdr>
        </w:div>
        <w:div w:id="1105729035">
          <w:marLeft w:val="288"/>
          <w:marRight w:val="0"/>
          <w:marTop w:val="0"/>
          <w:marBottom w:val="0"/>
          <w:divBdr>
            <w:top w:val="none" w:sz="0" w:space="0" w:color="auto"/>
            <w:left w:val="none" w:sz="0" w:space="0" w:color="auto"/>
            <w:bottom w:val="none" w:sz="0" w:space="0" w:color="auto"/>
            <w:right w:val="none" w:sz="0" w:space="0" w:color="auto"/>
          </w:divBdr>
        </w:div>
        <w:div w:id="809828581">
          <w:marLeft w:val="288"/>
          <w:marRight w:val="0"/>
          <w:marTop w:val="0"/>
          <w:marBottom w:val="0"/>
          <w:divBdr>
            <w:top w:val="none" w:sz="0" w:space="0" w:color="auto"/>
            <w:left w:val="none" w:sz="0" w:space="0" w:color="auto"/>
            <w:bottom w:val="none" w:sz="0" w:space="0" w:color="auto"/>
            <w:right w:val="none" w:sz="0" w:space="0" w:color="auto"/>
          </w:divBdr>
        </w:div>
        <w:div w:id="602341934">
          <w:marLeft w:val="288"/>
          <w:marRight w:val="0"/>
          <w:marTop w:val="0"/>
          <w:marBottom w:val="0"/>
          <w:divBdr>
            <w:top w:val="none" w:sz="0" w:space="0" w:color="auto"/>
            <w:left w:val="none" w:sz="0" w:space="0" w:color="auto"/>
            <w:bottom w:val="none" w:sz="0" w:space="0" w:color="auto"/>
            <w:right w:val="none" w:sz="0" w:space="0" w:color="auto"/>
          </w:divBdr>
        </w:div>
        <w:div w:id="2137480920">
          <w:marLeft w:val="288"/>
          <w:marRight w:val="0"/>
          <w:marTop w:val="0"/>
          <w:marBottom w:val="0"/>
          <w:divBdr>
            <w:top w:val="none" w:sz="0" w:space="0" w:color="auto"/>
            <w:left w:val="none" w:sz="0" w:space="0" w:color="auto"/>
            <w:bottom w:val="none" w:sz="0" w:space="0" w:color="auto"/>
            <w:right w:val="none" w:sz="0" w:space="0" w:color="auto"/>
          </w:divBdr>
        </w:div>
        <w:div w:id="360864266">
          <w:marLeft w:val="288"/>
          <w:marRight w:val="0"/>
          <w:marTop w:val="0"/>
          <w:marBottom w:val="0"/>
          <w:divBdr>
            <w:top w:val="none" w:sz="0" w:space="0" w:color="auto"/>
            <w:left w:val="none" w:sz="0" w:space="0" w:color="auto"/>
            <w:bottom w:val="none" w:sz="0" w:space="0" w:color="auto"/>
            <w:right w:val="none" w:sz="0" w:space="0" w:color="auto"/>
          </w:divBdr>
        </w:div>
        <w:div w:id="1842161315">
          <w:marLeft w:val="288"/>
          <w:marRight w:val="0"/>
          <w:marTop w:val="0"/>
          <w:marBottom w:val="0"/>
          <w:divBdr>
            <w:top w:val="none" w:sz="0" w:space="0" w:color="auto"/>
            <w:left w:val="none" w:sz="0" w:space="0" w:color="auto"/>
            <w:bottom w:val="none" w:sz="0" w:space="0" w:color="auto"/>
            <w:right w:val="none" w:sz="0" w:space="0" w:color="auto"/>
          </w:divBdr>
        </w:div>
        <w:div w:id="1897006254">
          <w:marLeft w:val="288"/>
          <w:marRight w:val="0"/>
          <w:marTop w:val="0"/>
          <w:marBottom w:val="0"/>
          <w:divBdr>
            <w:top w:val="none" w:sz="0" w:space="0" w:color="auto"/>
            <w:left w:val="none" w:sz="0" w:space="0" w:color="auto"/>
            <w:bottom w:val="none" w:sz="0" w:space="0" w:color="auto"/>
            <w:right w:val="none" w:sz="0" w:space="0" w:color="auto"/>
          </w:divBdr>
        </w:div>
        <w:div w:id="1789812997">
          <w:marLeft w:val="288"/>
          <w:marRight w:val="0"/>
          <w:marTop w:val="0"/>
          <w:marBottom w:val="0"/>
          <w:divBdr>
            <w:top w:val="none" w:sz="0" w:space="0" w:color="auto"/>
            <w:left w:val="none" w:sz="0" w:space="0" w:color="auto"/>
            <w:bottom w:val="none" w:sz="0" w:space="0" w:color="auto"/>
            <w:right w:val="none" w:sz="0" w:space="0" w:color="auto"/>
          </w:divBdr>
        </w:div>
        <w:div w:id="1975714763">
          <w:marLeft w:val="288"/>
          <w:marRight w:val="0"/>
          <w:marTop w:val="0"/>
          <w:marBottom w:val="0"/>
          <w:divBdr>
            <w:top w:val="none" w:sz="0" w:space="0" w:color="auto"/>
            <w:left w:val="none" w:sz="0" w:space="0" w:color="auto"/>
            <w:bottom w:val="none" w:sz="0" w:space="0" w:color="auto"/>
            <w:right w:val="none" w:sz="0" w:space="0" w:color="auto"/>
          </w:divBdr>
        </w:div>
        <w:div w:id="334497999">
          <w:marLeft w:val="288"/>
          <w:marRight w:val="0"/>
          <w:marTop w:val="0"/>
          <w:marBottom w:val="0"/>
          <w:divBdr>
            <w:top w:val="none" w:sz="0" w:space="0" w:color="auto"/>
            <w:left w:val="none" w:sz="0" w:space="0" w:color="auto"/>
            <w:bottom w:val="none" w:sz="0" w:space="0" w:color="auto"/>
            <w:right w:val="none" w:sz="0" w:space="0" w:color="auto"/>
          </w:divBdr>
        </w:div>
      </w:divsChild>
    </w:div>
    <w:div w:id="1730836938">
      <w:bodyDiv w:val="1"/>
      <w:marLeft w:val="0"/>
      <w:marRight w:val="0"/>
      <w:marTop w:val="0"/>
      <w:marBottom w:val="0"/>
      <w:divBdr>
        <w:top w:val="none" w:sz="0" w:space="0" w:color="auto"/>
        <w:left w:val="none" w:sz="0" w:space="0" w:color="auto"/>
        <w:bottom w:val="none" w:sz="0" w:space="0" w:color="auto"/>
        <w:right w:val="none" w:sz="0" w:space="0" w:color="auto"/>
      </w:divBdr>
    </w:div>
    <w:div w:id="1745764609">
      <w:bodyDiv w:val="1"/>
      <w:marLeft w:val="0"/>
      <w:marRight w:val="0"/>
      <w:marTop w:val="0"/>
      <w:marBottom w:val="0"/>
      <w:divBdr>
        <w:top w:val="none" w:sz="0" w:space="0" w:color="auto"/>
        <w:left w:val="none" w:sz="0" w:space="0" w:color="auto"/>
        <w:bottom w:val="none" w:sz="0" w:space="0" w:color="auto"/>
        <w:right w:val="none" w:sz="0" w:space="0" w:color="auto"/>
      </w:divBdr>
    </w:div>
    <w:div w:id="1771045482">
      <w:bodyDiv w:val="1"/>
      <w:marLeft w:val="0"/>
      <w:marRight w:val="0"/>
      <w:marTop w:val="0"/>
      <w:marBottom w:val="0"/>
      <w:divBdr>
        <w:top w:val="none" w:sz="0" w:space="0" w:color="auto"/>
        <w:left w:val="none" w:sz="0" w:space="0" w:color="auto"/>
        <w:bottom w:val="none" w:sz="0" w:space="0" w:color="auto"/>
        <w:right w:val="none" w:sz="0" w:space="0" w:color="auto"/>
      </w:divBdr>
      <w:divsChild>
        <w:div w:id="1251889724">
          <w:marLeft w:val="274"/>
          <w:marRight w:val="0"/>
          <w:marTop w:val="86"/>
          <w:marBottom w:val="0"/>
          <w:divBdr>
            <w:top w:val="none" w:sz="0" w:space="0" w:color="auto"/>
            <w:left w:val="none" w:sz="0" w:space="0" w:color="auto"/>
            <w:bottom w:val="none" w:sz="0" w:space="0" w:color="auto"/>
            <w:right w:val="none" w:sz="0" w:space="0" w:color="auto"/>
          </w:divBdr>
        </w:div>
        <w:div w:id="559291565">
          <w:marLeft w:val="274"/>
          <w:marRight w:val="0"/>
          <w:marTop w:val="86"/>
          <w:marBottom w:val="0"/>
          <w:divBdr>
            <w:top w:val="none" w:sz="0" w:space="0" w:color="auto"/>
            <w:left w:val="none" w:sz="0" w:space="0" w:color="auto"/>
            <w:bottom w:val="none" w:sz="0" w:space="0" w:color="auto"/>
            <w:right w:val="none" w:sz="0" w:space="0" w:color="auto"/>
          </w:divBdr>
        </w:div>
        <w:div w:id="791946071">
          <w:marLeft w:val="274"/>
          <w:marRight w:val="0"/>
          <w:marTop w:val="86"/>
          <w:marBottom w:val="0"/>
          <w:divBdr>
            <w:top w:val="none" w:sz="0" w:space="0" w:color="auto"/>
            <w:left w:val="none" w:sz="0" w:space="0" w:color="auto"/>
            <w:bottom w:val="none" w:sz="0" w:space="0" w:color="auto"/>
            <w:right w:val="none" w:sz="0" w:space="0" w:color="auto"/>
          </w:divBdr>
        </w:div>
        <w:div w:id="2026595956">
          <w:marLeft w:val="274"/>
          <w:marRight w:val="0"/>
          <w:marTop w:val="86"/>
          <w:marBottom w:val="0"/>
          <w:divBdr>
            <w:top w:val="none" w:sz="0" w:space="0" w:color="auto"/>
            <w:left w:val="none" w:sz="0" w:space="0" w:color="auto"/>
            <w:bottom w:val="none" w:sz="0" w:space="0" w:color="auto"/>
            <w:right w:val="none" w:sz="0" w:space="0" w:color="auto"/>
          </w:divBdr>
        </w:div>
        <w:div w:id="1194225737">
          <w:marLeft w:val="274"/>
          <w:marRight w:val="0"/>
          <w:marTop w:val="86"/>
          <w:marBottom w:val="0"/>
          <w:divBdr>
            <w:top w:val="none" w:sz="0" w:space="0" w:color="auto"/>
            <w:left w:val="none" w:sz="0" w:space="0" w:color="auto"/>
            <w:bottom w:val="none" w:sz="0" w:space="0" w:color="auto"/>
            <w:right w:val="none" w:sz="0" w:space="0" w:color="auto"/>
          </w:divBdr>
        </w:div>
        <w:div w:id="1419206626">
          <w:marLeft w:val="274"/>
          <w:marRight w:val="0"/>
          <w:marTop w:val="86"/>
          <w:marBottom w:val="0"/>
          <w:divBdr>
            <w:top w:val="none" w:sz="0" w:space="0" w:color="auto"/>
            <w:left w:val="none" w:sz="0" w:space="0" w:color="auto"/>
            <w:bottom w:val="none" w:sz="0" w:space="0" w:color="auto"/>
            <w:right w:val="none" w:sz="0" w:space="0" w:color="auto"/>
          </w:divBdr>
        </w:div>
        <w:div w:id="1265335828">
          <w:marLeft w:val="274"/>
          <w:marRight w:val="0"/>
          <w:marTop w:val="86"/>
          <w:marBottom w:val="0"/>
          <w:divBdr>
            <w:top w:val="none" w:sz="0" w:space="0" w:color="auto"/>
            <w:left w:val="none" w:sz="0" w:space="0" w:color="auto"/>
            <w:bottom w:val="none" w:sz="0" w:space="0" w:color="auto"/>
            <w:right w:val="none" w:sz="0" w:space="0" w:color="auto"/>
          </w:divBdr>
        </w:div>
        <w:div w:id="317653505">
          <w:marLeft w:val="274"/>
          <w:marRight w:val="0"/>
          <w:marTop w:val="86"/>
          <w:marBottom w:val="0"/>
          <w:divBdr>
            <w:top w:val="none" w:sz="0" w:space="0" w:color="auto"/>
            <w:left w:val="none" w:sz="0" w:space="0" w:color="auto"/>
            <w:bottom w:val="none" w:sz="0" w:space="0" w:color="auto"/>
            <w:right w:val="none" w:sz="0" w:space="0" w:color="auto"/>
          </w:divBdr>
        </w:div>
      </w:divsChild>
    </w:div>
    <w:div w:id="1798450014">
      <w:bodyDiv w:val="1"/>
      <w:marLeft w:val="0"/>
      <w:marRight w:val="0"/>
      <w:marTop w:val="0"/>
      <w:marBottom w:val="0"/>
      <w:divBdr>
        <w:top w:val="none" w:sz="0" w:space="0" w:color="auto"/>
        <w:left w:val="none" w:sz="0" w:space="0" w:color="auto"/>
        <w:bottom w:val="none" w:sz="0" w:space="0" w:color="auto"/>
        <w:right w:val="none" w:sz="0" w:space="0" w:color="auto"/>
      </w:divBdr>
    </w:div>
    <w:div w:id="1812285498">
      <w:bodyDiv w:val="1"/>
      <w:marLeft w:val="0"/>
      <w:marRight w:val="0"/>
      <w:marTop w:val="0"/>
      <w:marBottom w:val="0"/>
      <w:divBdr>
        <w:top w:val="none" w:sz="0" w:space="0" w:color="auto"/>
        <w:left w:val="none" w:sz="0" w:space="0" w:color="auto"/>
        <w:bottom w:val="none" w:sz="0" w:space="0" w:color="auto"/>
        <w:right w:val="none" w:sz="0" w:space="0" w:color="auto"/>
      </w:divBdr>
    </w:div>
    <w:div w:id="1821539371">
      <w:bodyDiv w:val="1"/>
      <w:marLeft w:val="0"/>
      <w:marRight w:val="0"/>
      <w:marTop w:val="0"/>
      <w:marBottom w:val="0"/>
      <w:divBdr>
        <w:top w:val="none" w:sz="0" w:space="0" w:color="auto"/>
        <w:left w:val="none" w:sz="0" w:space="0" w:color="auto"/>
        <w:bottom w:val="none" w:sz="0" w:space="0" w:color="auto"/>
        <w:right w:val="none" w:sz="0" w:space="0" w:color="auto"/>
      </w:divBdr>
      <w:divsChild>
        <w:div w:id="1136335998">
          <w:marLeft w:val="288"/>
          <w:marRight w:val="0"/>
          <w:marTop w:val="0"/>
          <w:marBottom w:val="0"/>
          <w:divBdr>
            <w:top w:val="none" w:sz="0" w:space="0" w:color="auto"/>
            <w:left w:val="none" w:sz="0" w:space="0" w:color="auto"/>
            <w:bottom w:val="none" w:sz="0" w:space="0" w:color="auto"/>
            <w:right w:val="none" w:sz="0" w:space="0" w:color="auto"/>
          </w:divBdr>
        </w:div>
        <w:div w:id="844246975">
          <w:marLeft w:val="288"/>
          <w:marRight w:val="0"/>
          <w:marTop w:val="0"/>
          <w:marBottom w:val="0"/>
          <w:divBdr>
            <w:top w:val="none" w:sz="0" w:space="0" w:color="auto"/>
            <w:left w:val="none" w:sz="0" w:space="0" w:color="auto"/>
            <w:bottom w:val="none" w:sz="0" w:space="0" w:color="auto"/>
            <w:right w:val="none" w:sz="0" w:space="0" w:color="auto"/>
          </w:divBdr>
        </w:div>
        <w:div w:id="342244152">
          <w:marLeft w:val="288"/>
          <w:marRight w:val="0"/>
          <w:marTop w:val="0"/>
          <w:marBottom w:val="0"/>
          <w:divBdr>
            <w:top w:val="none" w:sz="0" w:space="0" w:color="auto"/>
            <w:left w:val="none" w:sz="0" w:space="0" w:color="auto"/>
            <w:bottom w:val="none" w:sz="0" w:space="0" w:color="auto"/>
            <w:right w:val="none" w:sz="0" w:space="0" w:color="auto"/>
          </w:divBdr>
        </w:div>
      </w:divsChild>
    </w:div>
    <w:div w:id="1876965892">
      <w:bodyDiv w:val="1"/>
      <w:marLeft w:val="0"/>
      <w:marRight w:val="0"/>
      <w:marTop w:val="0"/>
      <w:marBottom w:val="0"/>
      <w:divBdr>
        <w:top w:val="none" w:sz="0" w:space="0" w:color="auto"/>
        <w:left w:val="none" w:sz="0" w:space="0" w:color="auto"/>
        <w:bottom w:val="none" w:sz="0" w:space="0" w:color="auto"/>
        <w:right w:val="none" w:sz="0" w:space="0" w:color="auto"/>
      </w:divBdr>
    </w:div>
    <w:div w:id="1918243298">
      <w:bodyDiv w:val="1"/>
      <w:marLeft w:val="0"/>
      <w:marRight w:val="0"/>
      <w:marTop w:val="0"/>
      <w:marBottom w:val="0"/>
      <w:divBdr>
        <w:top w:val="none" w:sz="0" w:space="0" w:color="auto"/>
        <w:left w:val="none" w:sz="0" w:space="0" w:color="auto"/>
        <w:bottom w:val="none" w:sz="0" w:space="0" w:color="auto"/>
        <w:right w:val="none" w:sz="0" w:space="0" w:color="auto"/>
      </w:divBdr>
      <w:divsChild>
        <w:div w:id="1998532469">
          <w:marLeft w:val="288"/>
          <w:marRight w:val="0"/>
          <w:marTop w:val="0"/>
          <w:marBottom w:val="0"/>
          <w:divBdr>
            <w:top w:val="none" w:sz="0" w:space="0" w:color="auto"/>
            <w:left w:val="none" w:sz="0" w:space="0" w:color="auto"/>
            <w:bottom w:val="none" w:sz="0" w:space="0" w:color="auto"/>
            <w:right w:val="none" w:sz="0" w:space="0" w:color="auto"/>
          </w:divBdr>
        </w:div>
        <w:div w:id="1328559357">
          <w:marLeft w:val="274"/>
          <w:marRight w:val="0"/>
          <w:marTop w:val="0"/>
          <w:marBottom w:val="0"/>
          <w:divBdr>
            <w:top w:val="none" w:sz="0" w:space="0" w:color="auto"/>
            <w:left w:val="none" w:sz="0" w:space="0" w:color="auto"/>
            <w:bottom w:val="none" w:sz="0" w:space="0" w:color="auto"/>
            <w:right w:val="none" w:sz="0" w:space="0" w:color="auto"/>
          </w:divBdr>
        </w:div>
      </w:divsChild>
    </w:div>
    <w:div w:id="1971863829">
      <w:bodyDiv w:val="1"/>
      <w:marLeft w:val="0"/>
      <w:marRight w:val="0"/>
      <w:marTop w:val="0"/>
      <w:marBottom w:val="0"/>
      <w:divBdr>
        <w:top w:val="none" w:sz="0" w:space="0" w:color="auto"/>
        <w:left w:val="none" w:sz="0" w:space="0" w:color="auto"/>
        <w:bottom w:val="none" w:sz="0" w:space="0" w:color="auto"/>
        <w:right w:val="none" w:sz="0" w:space="0" w:color="auto"/>
      </w:divBdr>
    </w:div>
    <w:div w:id="1980841754">
      <w:bodyDiv w:val="1"/>
      <w:marLeft w:val="0"/>
      <w:marRight w:val="0"/>
      <w:marTop w:val="0"/>
      <w:marBottom w:val="0"/>
      <w:divBdr>
        <w:top w:val="none" w:sz="0" w:space="0" w:color="auto"/>
        <w:left w:val="none" w:sz="0" w:space="0" w:color="auto"/>
        <w:bottom w:val="none" w:sz="0" w:space="0" w:color="auto"/>
        <w:right w:val="none" w:sz="0" w:space="0" w:color="auto"/>
      </w:divBdr>
    </w:div>
    <w:div w:id="1998267120">
      <w:bodyDiv w:val="1"/>
      <w:marLeft w:val="0"/>
      <w:marRight w:val="0"/>
      <w:marTop w:val="0"/>
      <w:marBottom w:val="0"/>
      <w:divBdr>
        <w:top w:val="none" w:sz="0" w:space="0" w:color="auto"/>
        <w:left w:val="none" w:sz="0" w:space="0" w:color="auto"/>
        <w:bottom w:val="none" w:sz="0" w:space="0" w:color="auto"/>
        <w:right w:val="none" w:sz="0" w:space="0" w:color="auto"/>
      </w:divBdr>
    </w:div>
    <w:div w:id="2000889748">
      <w:bodyDiv w:val="1"/>
      <w:marLeft w:val="0"/>
      <w:marRight w:val="0"/>
      <w:marTop w:val="0"/>
      <w:marBottom w:val="0"/>
      <w:divBdr>
        <w:top w:val="none" w:sz="0" w:space="0" w:color="auto"/>
        <w:left w:val="none" w:sz="0" w:space="0" w:color="auto"/>
        <w:bottom w:val="none" w:sz="0" w:space="0" w:color="auto"/>
        <w:right w:val="none" w:sz="0" w:space="0" w:color="auto"/>
      </w:divBdr>
    </w:div>
    <w:div w:id="2060475720">
      <w:bodyDiv w:val="1"/>
      <w:marLeft w:val="0"/>
      <w:marRight w:val="0"/>
      <w:marTop w:val="0"/>
      <w:marBottom w:val="0"/>
      <w:divBdr>
        <w:top w:val="none" w:sz="0" w:space="0" w:color="auto"/>
        <w:left w:val="none" w:sz="0" w:space="0" w:color="auto"/>
        <w:bottom w:val="none" w:sz="0" w:space="0" w:color="auto"/>
        <w:right w:val="none" w:sz="0" w:space="0" w:color="auto"/>
      </w:divBdr>
      <w:divsChild>
        <w:div w:id="1697923719">
          <w:marLeft w:val="274"/>
          <w:marRight w:val="0"/>
          <w:marTop w:val="0"/>
          <w:marBottom w:val="0"/>
          <w:divBdr>
            <w:top w:val="none" w:sz="0" w:space="0" w:color="auto"/>
            <w:left w:val="none" w:sz="0" w:space="0" w:color="auto"/>
            <w:bottom w:val="none" w:sz="0" w:space="0" w:color="auto"/>
            <w:right w:val="none" w:sz="0" w:space="0" w:color="auto"/>
          </w:divBdr>
        </w:div>
        <w:div w:id="209265416">
          <w:marLeft w:val="274"/>
          <w:marRight w:val="0"/>
          <w:marTop w:val="0"/>
          <w:marBottom w:val="0"/>
          <w:divBdr>
            <w:top w:val="none" w:sz="0" w:space="0" w:color="auto"/>
            <w:left w:val="none" w:sz="0" w:space="0" w:color="auto"/>
            <w:bottom w:val="none" w:sz="0" w:space="0" w:color="auto"/>
            <w:right w:val="none" w:sz="0" w:space="0" w:color="auto"/>
          </w:divBdr>
        </w:div>
      </w:divsChild>
    </w:div>
    <w:div w:id="208811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GIF"/><Relationship Id="rId26" Type="http://schemas.openxmlformats.org/officeDocument/2006/relationships/image" Target="media/image13.GIF"/><Relationship Id="rId39" Type="http://schemas.openxmlformats.org/officeDocument/2006/relationships/image" Target="media/image24.GIF"/><Relationship Id="rId21" Type="http://schemas.openxmlformats.org/officeDocument/2006/relationships/image" Target="media/image8.GIF"/><Relationship Id="rId34" Type="http://schemas.openxmlformats.org/officeDocument/2006/relationships/image" Target="media/image19.GIF"/><Relationship Id="rId42" Type="http://schemas.openxmlformats.org/officeDocument/2006/relationships/image" Target="media/image27.GIF"/><Relationship Id="rId47" Type="http://schemas.openxmlformats.org/officeDocument/2006/relationships/image" Target="media/image32.GIF"/><Relationship Id="rId50" Type="http://schemas.openxmlformats.org/officeDocument/2006/relationships/image" Target="media/image35.GIF"/><Relationship Id="rId55" Type="http://schemas.openxmlformats.org/officeDocument/2006/relationships/image" Target="media/image39.GIF"/><Relationship Id="rId63"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image" Target="media/image7.GIF"/><Relationship Id="rId29" Type="http://schemas.openxmlformats.org/officeDocument/2006/relationships/hyperlink" Target="https://www.nist.gov/topics/community-resilience/community-resilience-planning-guide" TargetMode="External"/><Relationship Id="rId41" Type="http://schemas.openxmlformats.org/officeDocument/2006/relationships/image" Target="media/image26.GIF"/><Relationship Id="rId54" Type="http://schemas.openxmlformats.org/officeDocument/2006/relationships/image" Target="media/image38.GIF"/><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GIF"/><Relationship Id="rId32" Type="http://schemas.openxmlformats.org/officeDocument/2006/relationships/image" Target="media/image17.GIF"/><Relationship Id="rId37" Type="http://schemas.openxmlformats.org/officeDocument/2006/relationships/image" Target="media/image22.GIF"/><Relationship Id="rId40" Type="http://schemas.openxmlformats.org/officeDocument/2006/relationships/image" Target="media/image25.GIF"/><Relationship Id="rId45" Type="http://schemas.openxmlformats.org/officeDocument/2006/relationships/image" Target="media/image30.GIF"/><Relationship Id="rId53" Type="http://schemas.openxmlformats.org/officeDocument/2006/relationships/hyperlink" Target="https://www.nist.gov/publications/community-resilience-economic-decision-guide-buildings-and-infrastructure-systems" TargetMode="External"/><Relationship Id="rId58" Type="http://schemas.openxmlformats.org/officeDocument/2006/relationships/hyperlink" Target="https://crpanel.nist.gov/"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GIF"/><Relationship Id="rId23" Type="http://schemas.openxmlformats.org/officeDocument/2006/relationships/image" Target="media/image10.GIF"/><Relationship Id="rId28" Type="http://schemas.openxmlformats.org/officeDocument/2006/relationships/image" Target="media/image14.GIF"/><Relationship Id="rId36" Type="http://schemas.openxmlformats.org/officeDocument/2006/relationships/image" Target="media/image21.GIF"/><Relationship Id="rId49" Type="http://schemas.openxmlformats.org/officeDocument/2006/relationships/image" Target="media/image34.GIF"/><Relationship Id="rId57" Type="http://schemas.openxmlformats.org/officeDocument/2006/relationships/image" Target="media/image41.GIF"/><Relationship Id="rId61" Type="http://schemas.openxmlformats.org/officeDocument/2006/relationships/image" Target="media/image44.GIF"/><Relationship Id="rId10" Type="http://schemas.openxmlformats.org/officeDocument/2006/relationships/header" Target="header1.xml"/><Relationship Id="rId19" Type="http://schemas.openxmlformats.org/officeDocument/2006/relationships/image" Target="media/image6.GIF"/><Relationship Id="rId31" Type="http://schemas.openxmlformats.org/officeDocument/2006/relationships/image" Target="media/image16.GIF"/><Relationship Id="rId44" Type="http://schemas.openxmlformats.org/officeDocument/2006/relationships/image" Target="media/image29.GIF"/><Relationship Id="rId52" Type="http://schemas.openxmlformats.org/officeDocument/2006/relationships/image" Target="media/image37.GIF"/><Relationship Id="rId60" Type="http://schemas.openxmlformats.org/officeDocument/2006/relationships/image" Target="media/image43.GI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image" Target="media/image9.GIF"/><Relationship Id="rId27" Type="http://schemas.openxmlformats.org/officeDocument/2006/relationships/hyperlink" Target="https://www.nist.gov/topics/community-resilience/community-resilience-planning-guide" TargetMode="External"/><Relationship Id="rId30" Type="http://schemas.openxmlformats.org/officeDocument/2006/relationships/image" Target="media/image15.GIF"/><Relationship Id="rId35" Type="http://schemas.openxmlformats.org/officeDocument/2006/relationships/image" Target="media/image20.GIF"/><Relationship Id="rId43" Type="http://schemas.openxmlformats.org/officeDocument/2006/relationships/image" Target="media/image28.GIF"/><Relationship Id="rId48" Type="http://schemas.openxmlformats.org/officeDocument/2006/relationships/image" Target="media/image33.GIF"/><Relationship Id="rId56" Type="http://schemas.openxmlformats.org/officeDocument/2006/relationships/image" Target="media/image40.GIF"/><Relationship Id="rId64"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6.GI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GIF"/><Relationship Id="rId25" Type="http://schemas.openxmlformats.org/officeDocument/2006/relationships/image" Target="media/image12.GIF"/><Relationship Id="rId33" Type="http://schemas.openxmlformats.org/officeDocument/2006/relationships/image" Target="media/image18.GIF"/><Relationship Id="rId38" Type="http://schemas.openxmlformats.org/officeDocument/2006/relationships/image" Target="media/image23.GIF"/><Relationship Id="rId46" Type="http://schemas.openxmlformats.org/officeDocument/2006/relationships/image" Target="media/image31.GIF"/><Relationship Id="rId59" Type="http://schemas.openxmlformats.org/officeDocument/2006/relationships/image" Target="media/image42.GIF"/></Relationships>
</file>

<file path=word/_rels/settings.xml.rels><?xml version="1.0" encoding="UTF-8" standalone="yes"?>
<Relationships xmlns="http://schemas.openxmlformats.org/package/2006/relationships"><Relationship Id="rId1" Type="http://schemas.openxmlformats.org/officeDocument/2006/relationships/attachedTemplate" Target="file:///V:\00-Active\1966%20-%20McKinley%20FEMA%20Projects\00_FEMA%20Templates\FEMA%20EA%20I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E0A93-4E27-45B9-BEBC-2D8A68F62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FEMA EA IG Template</Template>
  <TotalTime>2</TotalTime>
  <Pages>26</Pages>
  <Words>1851</Words>
  <Characters>10553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E0592 IG Unit 2: HR Policy Regulations</vt:lpstr>
    </vt:vector>
  </TitlesOfParts>
  <LinksUpToDate>false</LinksUpToDate>
  <CharactersWithSpaces>12380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Disaster Risk Reduction (DRR) Ambassador Curriculum</dc:subject>
  <dc:creator>NHMA</dc:creator>
  <cp:lastModifiedBy>Mila Harrison</cp:lastModifiedBy>
  <cp:lastPrinted>2017-03-31T18:15:00Z</cp:lastPrinted>
  <dcterms:created xsi:type="dcterms:W3CDTF">2017-04-26T17:22:00Z</dcterms:created>
  <dcterms:modified xsi:type="dcterms:W3CDTF">2017-04-26T17:27:00Z</dcterms:modified>
</cp:coreProperties>
</file>