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B1813" w14:textId="7F50E5AF" w:rsidR="00ED3DDD" w:rsidRPr="00422F71" w:rsidRDefault="009A11A6" w:rsidP="00ED3DDD">
      <w:pPr>
        <w:spacing w:after="0" w:line="240" w:lineRule="auto"/>
        <w:jc w:val="center"/>
        <w:rPr>
          <w:rFonts w:ascii="Times New Roman" w:hAnsi="Times New Roman" w:cs="Times New Roman"/>
          <w:b/>
          <w:color w:val="1F4E79" w:themeColor="accent5" w:themeShade="80"/>
          <w:sz w:val="48"/>
          <w:szCs w:val="48"/>
        </w:rPr>
      </w:pPr>
      <w:r w:rsidRPr="009A11A6">
        <w:rPr>
          <w:rFonts w:ascii="Times New Roman" w:hAnsi="Times New Roman" w:cs="Times New Roman"/>
          <w:b/>
          <w:color w:val="1F4E79" w:themeColor="accent5" w:themeShade="80"/>
          <w:sz w:val="48"/>
          <w:szCs w:val="48"/>
        </w:rPr>
        <w:t xml:space="preserve">Caroline Cunningham, </w:t>
      </w:r>
      <w:proofErr w:type="spellStart"/>
      <w:r w:rsidRPr="009A11A6">
        <w:rPr>
          <w:rFonts w:ascii="Times New Roman" w:hAnsi="Times New Roman" w:cs="Times New Roman"/>
          <w:b/>
          <w:color w:val="1F4E79" w:themeColor="accent5" w:themeShade="80"/>
          <w:sz w:val="40"/>
          <w:szCs w:val="40"/>
        </w:rPr>
        <w:t>AICP</w:t>
      </w:r>
      <w:proofErr w:type="spellEnd"/>
      <w:r w:rsidRPr="009A11A6">
        <w:rPr>
          <w:rFonts w:ascii="Times New Roman" w:hAnsi="Times New Roman" w:cs="Times New Roman"/>
          <w:b/>
          <w:color w:val="1F4E79" w:themeColor="accent5" w:themeShade="80"/>
          <w:sz w:val="40"/>
          <w:szCs w:val="40"/>
        </w:rPr>
        <w:t xml:space="preserve">, CFM, </w:t>
      </w:r>
      <w:proofErr w:type="spellStart"/>
      <w:r w:rsidRPr="009A11A6">
        <w:rPr>
          <w:rFonts w:ascii="Times New Roman" w:hAnsi="Times New Roman" w:cs="Times New Roman"/>
          <w:b/>
          <w:color w:val="1F4E79" w:themeColor="accent5" w:themeShade="80"/>
          <w:sz w:val="40"/>
          <w:szCs w:val="40"/>
        </w:rPr>
        <w:t>ABCP</w:t>
      </w:r>
      <w:proofErr w:type="spellEnd"/>
    </w:p>
    <w:p w14:paraId="5CE152AE" w14:textId="77777777" w:rsidR="00ED3DDD" w:rsidRPr="00ED3DDD" w:rsidRDefault="00ED3DDD" w:rsidP="00ED3DDD">
      <w:pPr>
        <w:pStyle w:val="BodyText"/>
        <w:rPr>
          <w:rFonts w:ascii="Times New Roman" w:hAnsi="Times New Roman" w:cs="Times New Roman"/>
          <w:b/>
          <w:sz w:val="24"/>
          <w:szCs w:val="24"/>
        </w:rPr>
      </w:pPr>
      <w:bookmarkStart w:id="0" w:name="_GoBack"/>
      <w:bookmarkEnd w:id="0"/>
    </w:p>
    <w:p w14:paraId="4B2DB780" w14:textId="77777777" w:rsidR="00ED3DDD" w:rsidRPr="00ED3DDD" w:rsidRDefault="00ED3DDD" w:rsidP="00ED3DDD">
      <w:pPr>
        <w:pStyle w:val="BodyText"/>
        <w:rPr>
          <w:rFonts w:ascii="Times New Roman" w:hAnsi="Times New Roman" w:cs="Times New Roman"/>
          <w:sz w:val="24"/>
          <w:szCs w:val="24"/>
        </w:rPr>
      </w:pPr>
      <w:r w:rsidRPr="00ED3DDD">
        <w:rPr>
          <w:rFonts w:ascii="Times New Roman" w:hAnsi="Times New Roman" w:cs="Times New Roman"/>
          <w:sz w:val="24"/>
          <w:szCs w:val="24"/>
        </w:rPr>
        <w:t xml:space="preserve">Caroline Cunningham serves as Stantec’s lead for hazard mitigation services and is a certified professional planner, floodplain manager, </w:t>
      </w:r>
      <w:proofErr w:type="spellStart"/>
      <w:r w:rsidRPr="00ED3DDD">
        <w:rPr>
          <w:rFonts w:ascii="Times New Roman" w:hAnsi="Times New Roman" w:cs="Times New Roman"/>
          <w:sz w:val="24"/>
          <w:szCs w:val="24"/>
        </w:rPr>
        <w:t>Hazus</w:t>
      </w:r>
      <w:proofErr w:type="spellEnd"/>
      <w:r w:rsidRPr="00ED3DDD">
        <w:rPr>
          <w:rFonts w:ascii="Times New Roman" w:hAnsi="Times New Roman" w:cs="Times New Roman"/>
          <w:sz w:val="24"/>
          <w:szCs w:val="24"/>
        </w:rPr>
        <w:t xml:space="preserve">-MH Practitioner, and business continuity planner. With nearly a decade of experience, she has developed a range of products to assist over 400 local communities, states, regions, tribes, and universities make resilience decisions including: hazard mitigation plans, floodplain management plans, climate adaptation plans, and risk assessments. She has also assisted clients to obtain federal grants, develop mitigation strategies, and facilitate public outreach including risk communication. Caroline is a FEMA-authorized hazard mitigation planning and </w:t>
      </w:r>
      <w:proofErr w:type="spellStart"/>
      <w:r w:rsidRPr="00ED3DDD">
        <w:rPr>
          <w:rFonts w:ascii="Times New Roman" w:hAnsi="Times New Roman" w:cs="Times New Roman"/>
          <w:sz w:val="24"/>
          <w:szCs w:val="24"/>
        </w:rPr>
        <w:t>Hazus</w:t>
      </w:r>
      <w:proofErr w:type="spellEnd"/>
      <w:r w:rsidRPr="00ED3DDD">
        <w:rPr>
          <w:rFonts w:ascii="Times New Roman" w:hAnsi="Times New Roman" w:cs="Times New Roman"/>
          <w:sz w:val="24"/>
          <w:szCs w:val="24"/>
        </w:rPr>
        <w:t xml:space="preserve">-MH instructor, exemplifying her knowledge in the resilience field. In addition, she brings experience in a range of disaster-related services </w:t>
      </w:r>
      <w:proofErr w:type="gramStart"/>
      <w:r w:rsidRPr="00ED3DDD">
        <w:rPr>
          <w:rFonts w:ascii="Times New Roman" w:hAnsi="Times New Roman" w:cs="Times New Roman"/>
          <w:sz w:val="24"/>
          <w:szCs w:val="24"/>
        </w:rPr>
        <w:t>including:</w:t>
      </w:r>
      <w:proofErr w:type="gramEnd"/>
      <w:r w:rsidRPr="00ED3DDD">
        <w:rPr>
          <w:rFonts w:ascii="Times New Roman" w:hAnsi="Times New Roman" w:cs="Times New Roman"/>
          <w:sz w:val="24"/>
          <w:szCs w:val="24"/>
        </w:rPr>
        <w:t xml:space="preserve"> pre- and post-disaster grant assistance, benefit-cost analysis, disaster recovery, and climate adaptation planning. Caroline thrives in assisting communities to understand their vulnerabilities and develop tailored solutions for a more resilient future.</w:t>
      </w: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D26A" w14:textId="77777777" w:rsidR="003C65F6" w:rsidRDefault="003C65F6" w:rsidP="008A0230">
      <w:pPr>
        <w:spacing w:after="0" w:line="240" w:lineRule="auto"/>
      </w:pPr>
      <w:r>
        <w:separator/>
      </w:r>
    </w:p>
  </w:endnote>
  <w:endnote w:type="continuationSeparator" w:id="0">
    <w:p w14:paraId="331EF8AA" w14:textId="77777777" w:rsidR="003C65F6" w:rsidRDefault="003C65F6"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0198" w14:textId="77777777" w:rsidR="007F1E07" w:rsidRDefault="007F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57E78410"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2EAC" w14:textId="77777777" w:rsidR="007F1E07" w:rsidRDefault="007F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135D" w14:textId="77777777" w:rsidR="003C65F6" w:rsidRDefault="003C65F6" w:rsidP="008A0230">
      <w:pPr>
        <w:spacing w:after="0" w:line="240" w:lineRule="auto"/>
      </w:pPr>
      <w:r>
        <w:separator/>
      </w:r>
    </w:p>
  </w:footnote>
  <w:footnote w:type="continuationSeparator" w:id="0">
    <w:p w14:paraId="451AA509" w14:textId="77777777" w:rsidR="003C65F6" w:rsidRDefault="003C65F6"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885" w14:textId="77777777" w:rsidR="007F1E07" w:rsidRDefault="007F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434C" w14:textId="77777777" w:rsidR="007F1E07" w:rsidRDefault="007F1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7385E"/>
    <w:rsid w:val="00173189"/>
    <w:rsid w:val="00357706"/>
    <w:rsid w:val="003C65F6"/>
    <w:rsid w:val="003D7E0E"/>
    <w:rsid w:val="00422F71"/>
    <w:rsid w:val="00560820"/>
    <w:rsid w:val="007C20AE"/>
    <w:rsid w:val="007F1E07"/>
    <w:rsid w:val="008A0230"/>
    <w:rsid w:val="009A11A6"/>
    <w:rsid w:val="00A42BCF"/>
    <w:rsid w:val="00B102ED"/>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4</cp:revision>
  <dcterms:created xsi:type="dcterms:W3CDTF">2020-02-14T22:44:00Z</dcterms:created>
  <dcterms:modified xsi:type="dcterms:W3CDTF">2020-02-15T17:35:00Z</dcterms:modified>
</cp:coreProperties>
</file>